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39"/>
        <w:gridCol w:w="3916"/>
      </w:tblGrid>
      <w:tr w:rsidR="00AE6110" w:rsidRPr="00070316" w14:paraId="76CCB5AA" w14:textId="77777777" w:rsidTr="006A05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5097" w14:textId="77777777" w:rsidR="00AE6110" w:rsidRDefault="00AE6110" w:rsidP="006A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EFD4935" w14:textId="77777777" w:rsidR="00FF15EA" w:rsidRDefault="00FF15EA" w:rsidP="006A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3C620101" w14:textId="77777777" w:rsidR="00FF15EA" w:rsidRDefault="00FF15EA" w:rsidP="006A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5D6C7D5B" w14:textId="77777777" w:rsidR="00FF15EA" w:rsidRDefault="00FF15EA" w:rsidP="006A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C03084F" w14:textId="77777777" w:rsidR="00FF15EA" w:rsidRDefault="00FF15EA" w:rsidP="006A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2C17A4E1" w14:textId="77777777" w:rsidR="00FF15EA" w:rsidRPr="00FF15EA" w:rsidRDefault="00FF15EA" w:rsidP="006A0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82B75" w14:textId="77777777" w:rsidR="00AE6110" w:rsidRDefault="00AE6110" w:rsidP="00AE61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Ғылыми атақтар </w:t>
            </w:r>
            <w:r w:rsidRPr="005E6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E6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қауымдастырылған</w:t>
            </w:r>
            <w:r w:rsidRPr="005E6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E6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профессор (доцент),</w:t>
            </w:r>
            <w:r w:rsidRPr="005E6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E6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профессор) беру ережесіне</w:t>
            </w:r>
            <w:r w:rsidRPr="005E6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E6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1-қосымша</w:t>
            </w:r>
            <w:r w:rsidRPr="005E6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14:paraId="405ACF3A" w14:textId="78CDEA5E" w:rsidR="00EC01C2" w:rsidRPr="00EC01C2" w:rsidRDefault="00EC01C2" w:rsidP="00AE61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546C5D3" w14:textId="1A554DA1" w:rsidR="00B64F84" w:rsidRPr="007707A2" w:rsidRDefault="00AE6110" w:rsidP="00B64F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707A2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      </w:t>
      </w:r>
      <w:r w:rsidRPr="007707A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   </w:t>
      </w:r>
      <w:r w:rsidR="00B64F84" w:rsidRPr="007707A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 w:eastAsia="ru-RU"/>
        </w:rPr>
        <w:t>20400 – Химиялық инженерия</w:t>
      </w:r>
      <w:r w:rsidR="00B64F84" w:rsidRPr="007707A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="00B26961" w:rsidRPr="007707A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(</w:t>
      </w:r>
      <w:r w:rsidR="007707A2" w:rsidRPr="007707A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02.00.00</w:t>
      </w:r>
      <w:r w:rsidR="00B26961" w:rsidRPr="007707A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)</w:t>
      </w:r>
      <w:r w:rsidR="00B64F84" w:rsidRPr="007707A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бағыты бойынша</w:t>
      </w:r>
    </w:p>
    <w:p w14:paraId="5785857D" w14:textId="77777777" w:rsidR="00B64F84" w:rsidRPr="007707A2" w:rsidRDefault="00B64F84" w:rsidP="00B64F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707A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қауымдастырылған профессор (доцент) ғылыми атағын ізденуші туралы </w:t>
      </w:r>
    </w:p>
    <w:p w14:paraId="385EFFBA" w14:textId="77777777" w:rsidR="00B64F84" w:rsidRPr="007638A5" w:rsidRDefault="00B64F84" w:rsidP="00B64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proofErr w:type="spellStart"/>
      <w:r w:rsidRPr="007638A5">
        <w:rPr>
          <w:rFonts w:ascii="Times New Roman" w:hAnsi="Times New Roman" w:cs="Times New Roman"/>
          <w:b/>
          <w:color w:val="000000"/>
          <w:sz w:val="24"/>
          <w:szCs w:val="24"/>
        </w:rPr>
        <w:t>нықтама</w:t>
      </w:r>
      <w:proofErr w:type="spellEnd"/>
    </w:p>
    <w:p w14:paraId="55CC2201" w14:textId="11EC650E" w:rsidR="00AE6110" w:rsidRPr="005E6F92" w:rsidRDefault="00AE6110" w:rsidP="00B64F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518" w:type="dxa"/>
        <w:tblLook w:val="04A0" w:firstRow="1" w:lastRow="0" w:firstColumn="1" w:lastColumn="0" w:noHBand="0" w:noVBand="1"/>
      </w:tblPr>
      <w:tblGrid>
        <w:gridCol w:w="516"/>
        <w:gridCol w:w="4106"/>
        <w:gridCol w:w="4896"/>
      </w:tblGrid>
      <w:tr w:rsidR="00AE6110" w:rsidRPr="00D56903" w14:paraId="512A8B26" w14:textId="77777777" w:rsidTr="00D56903">
        <w:trPr>
          <w:trHeight w:val="30"/>
        </w:trPr>
        <w:tc>
          <w:tcPr>
            <w:tcW w:w="346" w:type="dxa"/>
          </w:tcPr>
          <w:p w14:paraId="13415303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14:paraId="4C1A5AFA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Тегі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әкесінің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жағдайда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32" w:type="dxa"/>
          </w:tcPr>
          <w:p w14:paraId="2A210E33" w14:textId="69D4B9E2" w:rsidR="00AE6110" w:rsidRPr="00220DF8" w:rsidRDefault="00AE6110" w:rsidP="006A0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0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Акказин Ержан Асетович</w:t>
            </w:r>
          </w:p>
        </w:tc>
      </w:tr>
      <w:tr w:rsidR="00AE6110" w:rsidRPr="00070316" w14:paraId="6141C70D" w14:textId="77777777" w:rsidTr="00D56903">
        <w:trPr>
          <w:trHeight w:val="30"/>
        </w:trPr>
        <w:tc>
          <w:tcPr>
            <w:tcW w:w="346" w:type="dxa"/>
          </w:tcPr>
          <w:p w14:paraId="68291BBA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14:paraId="0C199021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кандидаты,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философия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(PhD),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доктор)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(PhD),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(PhD),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5232" w:type="dxa"/>
          </w:tcPr>
          <w:p w14:paraId="631ECD17" w14:textId="47B89377" w:rsidR="000721C5" w:rsidRDefault="00AE6110" w:rsidP="000721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21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ғылымдарының кандидаты</w:t>
            </w:r>
            <w:r w:rsid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ҒК №000</w:t>
            </w:r>
            <w:r w:rsidR="00C16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4533</w:t>
            </w:r>
            <w:r w:rsid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</w:t>
            </w:r>
            <w:r w:rsidR="00C16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.05.20</w:t>
            </w:r>
            <w:r w:rsidR="00C16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2163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00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D97C679" w14:textId="77777777" w:rsidR="000721C5" w:rsidRDefault="000721C5" w:rsidP="000721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BB087F" w14:textId="02963EAA" w:rsidR="00AE6110" w:rsidRPr="000721C5" w:rsidRDefault="000721C5" w:rsidP="000721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және ғылым саласындағы қадағалау және аттестаттау комитетінің 20</w:t>
            </w:r>
            <w:r w:rsidR="009B0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</w:t>
            </w:r>
            <w:r w:rsidR="009B0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мамырдағы шешімі (</w:t>
            </w:r>
            <w:r w:rsidR="009B0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хаттама)</w:t>
            </w:r>
          </w:p>
        </w:tc>
      </w:tr>
      <w:tr w:rsidR="00AE6110" w:rsidRPr="00D56903" w14:paraId="290CFA69" w14:textId="77777777" w:rsidTr="00D56903">
        <w:trPr>
          <w:trHeight w:val="30"/>
        </w:trPr>
        <w:tc>
          <w:tcPr>
            <w:tcW w:w="346" w:type="dxa"/>
          </w:tcPr>
          <w:p w14:paraId="337E3289" w14:textId="42A606CB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14:paraId="0B65926E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5232" w:type="dxa"/>
          </w:tcPr>
          <w:p w14:paraId="52AF4593" w14:textId="4CEE3124" w:rsidR="00AE6110" w:rsidRPr="00BB12CF" w:rsidRDefault="00AE6110" w:rsidP="00BB1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12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E6110" w:rsidRPr="00D56903" w14:paraId="629E7846" w14:textId="77777777" w:rsidTr="00D56903">
        <w:trPr>
          <w:trHeight w:val="30"/>
        </w:trPr>
        <w:tc>
          <w:tcPr>
            <w:tcW w:w="346" w:type="dxa"/>
          </w:tcPr>
          <w:p w14:paraId="71EF5819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14:paraId="06139BA4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Құрметті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5232" w:type="dxa"/>
          </w:tcPr>
          <w:p w14:paraId="39468D10" w14:textId="68E0052C" w:rsidR="00AE6110" w:rsidRPr="00BB12CF" w:rsidRDefault="00AE6110" w:rsidP="00BB1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12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E6110" w:rsidRPr="00B57BA9" w14:paraId="557BCB31" w14:textId="77777777" w:rsidTr="00D56903">
        <w:trPr>
          <w:trHeight w:val="30"/>
        </w:trPr>
        <w:tc>
          <w:tcPr>
            <w:tcW w:w="346" w:type="dxa"/>
          </w:tcPr>
          <w:p w14:paraId="747910FC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14:paraId="638D818A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Лауазымы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лауазымға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тағайындалу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бұйрық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мерзімі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нөмірі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232" w:type="dxa"/>
          </w:tcPr>
          <w:p w14:paraId="76E76CE9" w14:textId="783B853D" w:rsidR="00E13329" w:rsidRDefault="00977133" w:rsidP="006A0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Қ.И.Сәтпаев атындағы ҚазҰТУ</w:t>
            </w:r>
            <w:r w:rsidR="00055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ректорының 25 </w:t>
            </w:r>
            <w:r w:rsid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55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  <w:r w:rsid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2010 жылғы </w:t>
            </w:r>
            <w:r w:rsidR="00542462" w:rsidRP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3233</w:t>
            </w:r>
            <w:r w:rsidR="00542462" w:rsidRP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бұйрығы</w:t>
            </w:r>
            <w:r w:rsidR="00596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="00F25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Мұнай және Га</w:t>
            </w:r>
            <w:r w:rsidR="00E133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иниститутының директорының орынбасары.</w:t>
            </w:r>
            <w:r w:rsidR="00B5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B57BA9" w:rsidRPr="00CC2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2010-2011</w:t>
            </w:r>
            <w:r w:rsidR="00CC2EBC" w:rsidRPr="00CC2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</w:t>
            </w:r>
            <w:r w:rsidR="00B5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F25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46AF7DD9" w14:textId="0AD70131" w:rsidR="00AE6110" w:rsidRPr="00B90A60" w:rsidRDefault="00E13329" w:rsidP="006A0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Қ.И.Сәтпаев атындағы ҚазҰТУ ректорының 25 қазан 201</w:t>
            </w:r>
            <w:r w:rsidR="00BB3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</w:t>
            </w:r>
            <w:r w:rsidRP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407C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2687</w:t>
            </w:r>
            <w:r w:rsidRP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бұйрығы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="00A85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 w:rsidR="00A85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иниститутының директорының орынбасары</w:t>
            </w:r>
            <w:r w:rsidR="00BB3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болып тағайындалды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C2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CC2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2011-2012жж</w:t>
            </w:r>
            <w:r w:rsidR="00CC2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42462" w:rsidRPr="00542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E6110" w:rsidRPr="00D56903" w14:paraId="5AC01076" w14:textId="77777777" w:rsidTr="00D56903">
        <w:trPr>
          <w:trHeight w:val="30"/>
        </w:trPr>
        <w:tc>
          <w:tcPr>
            <w:tcW w:w="346" w:type="dxa"/>
          </w:tcPr>
          <w:p w14:paraId="092EFD15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14:paraId="6AAFBFC8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ғылыми-педагогикалық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өтілі</w:t>
            </w:r>
            <w:proofErr w:type="spellEnd"/>
          </w:p>
        </w:tc>
        <w:tc>
          <w:tcPr>
            <w:tcW w:w="5232" w:type="dxa"/>
          </w:tcPr>
          <w:p w14:paraId="735D3B7D" w14:textId="0DD97256" w:rsidR="00AE6110" w:rsidRPr="0041268A" w:rsidRDefault="00AE6110" w:rsidP="001B11B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Барлығы</w:t>
            </w:r>
            <w:proofErr w:type="spellEnd"/>
            <w:r w:rsidR="0041268A"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68A" w:rsidRPr="0041268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</w:t>
            </w:r>
            <w:r w:rsidR="0041268A"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2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лауазымда</w:t>
            </w:r>
            <w:proofErr w:type="spellEnd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11B5" w:rsidRPr="004126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7231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proofErr w:type="gramEnd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</w:tr>
      <w:tr w:rsidR="00AE6110" w:rsidRPr="00D56903" w14:paraId="5FCF4893" w14:textId="77777777" w:rsidTr="00D56903">
        <w:trPr>
          <w:trHeight w:val="30"/>
        </w:trPr>
        <w:tc>
          <w:tcPr>
            <w:tcW w:w="346" w:type="dxa"/>
          </w:tcPr>
          <w:p w14:paraId="154467FF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14:paraId="7C564F0A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Диссертация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қорғағаннан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қауымдастырылған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 (доцент)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атағын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алғаннан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кейінгі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мақалалар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еңбектер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саны</w:t>
            </w:r>
          </w:p>
        </w:tc>
        <w:tc>
          <w:tcPr>
            <w:tcW w:w="5232" w:type="dxa"/>
          </w:tcPr>
          <w:p w14:paraId="162335AF" w14:textId="38EC89E0" w:rsidR="00AE6110" w:rsidRPr="00675EE0" w:rsidRDefault="00675EE0" w:rsidP="0059206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E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 xml:space="preserve">Отандық және шетелдік басылымдарда 60-тан астам ғылыми мақалалар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мен тезистер </w:t>
            </w:r>
            <w:r w:rsidRPr="00675EE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жарияланған, </w:t>
            </w:r>
            <w:r w:rsidRPr="00675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алдын ала патент, 1 патент ҚР, </w:t>
            </w:r>
            <w:r w:rsidRPr="00675EE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оның ішінде </w:t>
            </w:r>
            <w:r w:rsidR="00C7231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4</w:t>
            </w:r>
            <w:r w:rsidRPr="00675EE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675EE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>мақала импакт-факторы бар журналдарда жарияланған</w:t>
            </w:r>
          </w:p>
        </w:tc>
      </w:tr>
      <w:tr w:rsidR="00AE6110" w:rsidRPr="007B1D05" w14:paraId="5E89F2EF" w14:textId="77777777" w:rsidTr="00D56903">
        <w:trPr>
          <w:trHeight w:val="30"/>
        </w:trPr>
        <w:tc>
          <w:tcPr>
            <w:tcW w:w="346" w:type="dxa"/>
          </w:tcPr>
          <w:p w14:paraId="2E200C9D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0" w:type="dxa"/>
          </w:tcPr>
          <w:p w14:paraId="1E90BB61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Соңғы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жылда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басылған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монографиялар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оқулықтар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жазылған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оқу-әдістемелік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саны</w:t>
            </w:r>
          </w:p>
        </w:tc>
        <w:tc>
          <w:tcPr>
            <w:tcW w:w="5232" w:type="dxa"/>
          </w:tcPr>
          <w:p w14:paraId="7FF697DA" w14:textId="19EEDCAA" w:rsidR="00EE5618" w:rsidRPr="0008772E" w:rsidRDefault="00EE5618" w:rsidP="00EE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C71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Онгарбаев Е.К., Акказин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1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71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C71F68">
              <w:rPr>
                <w:rFonts w:ascii="Times New Roman" w:hAnsi="Times New Roman"/>
                <w:sz w:val="28"/>
                <w:szCs w:val="28"/>
                <w:lang w:val="kk-KZ"/>
              </w:rPr>
              <w:t>Гудрон</w:t>
            </w:r>
            <w:r w:rsidR="001334AF">
              <w:rPr>
                <w:rFonts w:ascii="Times New Roman" w:hAnsi="Times New Roman"/>
                <w:sz w:val="28"/>
                <w:szCs w:val="28"/>
              </w:rPr>
              <w:t>: состав</w:t>
            </w:r>
            <w:r w:rsidR="001334AF">
              <w:rPr>
                <w:rFonts w:ascii="Times New Roman" w:hAnsi="Times New Roman"/>
                <w:sz w:val="28"/>
                <w:szCs w:val="28"/>
                <w:lang w:val="kk-KZ"/>
              </w:rPr>
              <w:t>, очистка и переработка</w:t>
            </w:r>
            <w:r w:rsidRPr="000877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34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Монография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033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Әль-Фараби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ҚазҰУ, 202</w:t>
            </w:r>
            <w:r w:rsidR="00033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90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</w:p>
          <w:p w14:paraId="317131A2" w14:textId="7CA6D10A" w:rsidR="00AE6110" w:rsidRPr="00EE5618" w:rsidRDefault="00FC72B7" w:rsidP="006A0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90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Әль-Фараби</w:t>
            </w:r>
            <w:r w:rsidR="00890F40"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ҚазҰУ</w:t>
            </w:r>
            <w:r w:rsidR="00890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902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ұсынылған</w:t>
            </w:r>
            <w:r w:rsidR="00BF14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902F6" w:rsidRPr="00887E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902F6" w:rsidRPr="007B1D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="00056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11 хаттама 27.06.2023ж</w:t>
            </w:r>
            <w:r w:rsidR="004902F6" w:rsidRPr="007B1D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AE6110" w:rsidRPr="00D56903" w14:paraId="442F56E7" w14:textId="77777777" w:rsidTr="00D56903">
        <w:trPr>
          <w:trHeight w:val="30"/>
        </w:trPr>
        <w:tc>
          <w:tcPr>
            <w:tcW w:w="346" w:type="dxa"/>
          </w:tcPr>
          <w:p w14:paraId="6D39A7EB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0" w:type="dxa"/>
          </w:tcPr>
          <w:p w14:paraId="57EBCE31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басшылығымен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диссертация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кандидаты,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философия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(PhD),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доктор)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(PhD),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(PhD),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тұлғалар</w:t>
            </w:r>
            <w:proofErr w:type="spellEnd"/>
          </w:p>
        </w:tc>
        <w:tc>
          <w:tcPr>
            <w:tcW w:w="5232" w:type="dxa"/>
          </w:tcPr>
          <w:p w14:paraId="0C521654" w14:textId="73AD5660" w:rsidR="00AE6110" w:rsidRPr="00536928" w:rsidRDefault="00AE6110" w:rsidP="00536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E6110" w:rsidRPr="00D56903" w14:paraId="46ACB17F" w14:textId="77777777" w:rsidTr="00D56903">
        <w:trPr>
          <w:trHeight w:val="30"/>
        </w:trPr>
        <w:tc>
          <w:tcPr>
            <w:tcW w:w="346" w:type="dxa"/>
          </w:tcPr>
          <w:p w14:paraId="6725B335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0" w:type="dxa"/>
          </w:tcPr>
          <w:p w14:paraId="2C58E98C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жетекшілігімен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даярланған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республикалық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халықаралық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шетелдік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конкурстардың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көрмелердің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фестивальдардың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сыйлықтардың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олимпиадалардың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лауреаттары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жүлдегерлері</w:t>
            </w:r>
            <w:proofErr w:type="spellEnd"/>
          </w:p>
        </w:tc>
        <w:tc>
          <w:tcPr>
            <w:tcW w:w="5232" w:type="dxa"/>
          </w:tcPr>
          <w:p w14:paraId="6A046BE9" w14:textId="28D444C7" w:rsidR="00AE6110" w:rsidRPr="00AB4081" w:rsidRDefault="001A1DE6" w:rsidP="00EC3F4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kk-KZ"/>
              </w:rPr>
              <w:t>-</w:t>
            </w:r>
            <w:r w:rsidR="00EC3F4C" w:rsidRPr="00AB4081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AE6110" w:rsidRPr="00D56903" w14:paraId="6E09FCEF" w14:textId="77777777" w:rsidTr="00D56903">
        <w:trPr>
          <w:trHeight w:val="30"/>
        </w:trPr>
        <w:tc>
          <w:tcPr>
            <w:tcW w:w="346" w:type="dxa"/>
          </w:tcPr>
          <w:p w14:paraId="6A222588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0" w:type="dxa"/>
          </w:tcPr>
          <w:p w14:paraId="3B06CECA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жетекшілігімен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даярланған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Дүниежүзілік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универсиадалардың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Азия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чемпионаттарының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Азия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ойындарының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чемпиондары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Еуропа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Олимпиада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ойындарының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чемпиондары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жүлдегерлері</w:t>
            </w:r>
            <w:proofErr w:type="spellEnd"/>
          </w:p>
        </w:tc>
        <w:tc>
          <w:tcPr>
            <w:tcW w:w="5232" w:type="dxa"/>
          </w:tcPr>
          <w:p w14:paraId="0F37E2F1" w14:textId="43A4CB96" w:rsidR="00AE6110" w:rsidRPr="00536928" w:rsidRDefault="00AE6110" w:rsidP="00536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E6110" w:rsidRPr="00D82C55" w14:paraId="1ECC7B7F" w14:textId="77777777" w:rsidTr="00D56903">
        <w:trPr>
          <w:trHeight w:val="30"/>
        </w:trPr>
        <w:tc>
          <w:tcPr>
            <w:tcW w:w="346" w:type="dxa"/>
          </w:tcPr>
          <w:p w14:paraId="10393E4F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0" w:type="dxa"/>
          </w:tcPr>
          <w:p w14:paraId="7F181C4F" w14:textId="77777777" w:rsidR="00AE6110" w:rsidRPr="00D56903" w:rsidRDefault="00AE6110" w:rsidP="006A0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Қосымша</w:t>
            </w:r>
            <w:proofErr w:type="spellEnd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5232" w:type="dxa"/>
          </w:tcPr>
          <w:p w14:paraId="16ED1D51" w14:textId="1D8CC63F" w:rsidR="002D172B" w:rsidRPr="001A1DE6" w:rsidRDefault="002D172B" w:rsidP="00536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proofErr w:type="spellStart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емлекеттік</w:t>
            </w:r>
            <w:proofErr w:type="spellEnd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тапсырыс</w:t>
            </w:r>
            <w:proofErr w:type="spellEnd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шеңберінде</w:t>
            </w:r>
            <w:proofErr w:type="spellEnd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қаржыландырылатын</w:t>
            </w:r>
            <w:proofErr w:type="spellEnd"/>
            <w:r w:rsidRPr="001A1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төмендегі жобаларға қатысады:</w:t>
            </w:r>
          </w:p>
          <w:p w14:paraId="3B2A12D2" w14:textId="4E4B7D4B" w:rsidR="00E10A48" w:rsidRPr="00E10A48" w:rsidRDefault="001A1DE6" w:rsidP="00E10A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36928" w:rsidRP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36928" w:rsidRPr="00887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6928" w:rsidRP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ПЦФ: BR21821882255 «</w:t>
            </w:r>
            <w:r w:rsidR="00E10A48" w:rsidRP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Битум өндірісін кеңейту үшін ауыр мұнайларды, мұнай қалдықтарын, мұнайбитумды жыныстарды өңдеу, </w:t>
            </w:r>
            <w:r w:rsidR="00E10A48" w:rsidRP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гудронды түрлендіргіштер қосып тотықтырудың жаңа тәсілдерін әзірлеу</w:t>
            </w:r>
            <w:r w:rsidR="00536928" w:rsidRP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E10A48" w:rsidRPr="00E10A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 мерзімі: 2023-2025жж.</w:t>
            </w:r>
          </w:p>
          <w:p w14:paraId="5B030B11" w14:textId="188E6B0C" w:rsidR="00AE6110" w:rsidRPr="00887E58" w:rsidRDefault="00A02BA7" w:rsidP="00536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5C0B">
              <w:rPr>
                <w:rFonts w:ascii="Times New Roman" w:hAnsi="Times New Roman" w:cs="Times New Roman"/>
                <w:sz w:val="28"/>
                <w:szCs w:val="28"/>
              </w:rPr>
              <w:t>Организация: «РГП институт проблем горения»</w:t>
            </w:r>
          </w:p>
        </w:tc>
      </w:tr>
    </w:tbl>
    <w:p w14:paraId="25AA7554" w14:textId="703F4444" w:rsidR="00AE6110" w:rsidRDefault="00AE6110" w:rsidP="00AE61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7E5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      </w:t>
      </w:r>
    </w:p>
    <w:p w14:paraId="74747C0C" w14:textId="77777777" w:rsidR="00887E58" w:rsidRPr="006A3E9B" w:rsidRDefault="00887E58" w:rsidP="00AE61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59227831"/>
    </w:p>
    <w:p w14:paraId="3D19451C" w14:textId="74DE26E8" w:rsidR="00E8080D" w:rsidRPr="007638A5" w:rsidRDefault="00E8080D" w:rsidP="00E80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Химия</w:t>
      </w: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кафедрасының </w:t>
      </w:r>
    </w:p>
    <w:p w14:paraId="1763E837" w14:textId="2F734456" w:rsidR="00AE6110" w:rsidRPr="002D344B" w:rsidRDefault="00E8080D" w:rsidP="002D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меңгерушісі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х.ғ.к., қауымда</w:t>
      </w:r>
      <w:r w:rsidR="00AB6CAE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стырылған проф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_________________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B6CAE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Мукатаева</w:t>
      </w: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B6CAE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AB6CAE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Pr="007638A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6ED05181" w14:textId="25620F1D" w:rsidR="00AE6110" w:rsidRPr="002D344B" w:rsidRDefault="00AE6110" w:rsidP="00AE61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E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2D34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</w:t>
      </w:r>
      <w:r w:rsidRPr="002D344B">
        <w:rPr>
          <w:rFonts w:ascii="Times New Roman" w:hAnsi="Times New Roman" w:cs="Times New Roman"/>
          <w:color w:val="000000"/>
          <w:sz w:val="24"/>
          <w:szCs w:val="24"/>
          <w:lang w:val="kk-KZ"/>
        </w:rPr>
        <w:t>(қолы, аты-жөні және тегі)</w:t>
      </w:r>
    </w:p>
    <w:bookmarkEnd w:id="0"/>
    <w:p w14:paraId="1D639D05" w14:textId="77777777" w:rsidR="00AE6110" w:rsidRPr="00887E58" w:rsidRDefault="00AE6110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675E8E0" w14:textId="77777777" w:rsidR="00F00AD9" w:rsidRPr="00887E58" w:rsidRDefault="00F00AD9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473CC65" w14:textId="77777777" w:rsidR="00F00AD9" w:rsidRPr="00887E58" w:rsidRDefault="00F00AD9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974EB32" w14:textId="77777777" w:rsidR="00F00AD9" w:rsidRPr="00887E58" w:rsidRDefault="00F00AD9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6FD952" w14:textId="77777777" w:rsidR="00F00AD9" w:rsidRPr="00887E58" w:rsidRDefault="00F00AD9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EF0F7CD" w14:textId="77777777" w:rsidR="00F00AD9" w:rsidRPr="00887E58" w:rsidRDefault="00F00AD9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EEC9576" w14:textId="77777777" w:rsidR="00D82C55" w:rsidRDefault="00D82C55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5B11C38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0230AA9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2CBFF5D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E7FACA4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AD6254F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FF8E77B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AA5076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D168488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1C55257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D6C2087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128204D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B3404CA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0BFD108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DA544A5" w14:textId="77777777" w:rsidR="00070316" w:rsidRDefault="00070316" w:rsidP="00F8044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ACC2DD1" w14:textId="21B577C9" w:rsidR="00070316" w:rsidRPr="00CD508E" w:rsidRDefault="00070316" w:rsidP="0007031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  <w:sectPr w:rsidR="00070316" w:rsidRPr="00CD508E" w:rsidSect="00225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327789" w14:textId="77777777" w:rsidR="00070316" w:rsidRPr="00CD508E" w:rsidRDefault="00070316" w:rsidP="00070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720" w:type="dxa"/>
        <w:tblLook w:val="04A0" w:firstRow="1" w:lastRow="0" w:firstColumn="1" w:lastColumn="0" w:noHBand="0" w:noVBand="1"/>
      </w:tblPr>
      <w:tblGrid>
        <w:gridCol w:w="9879"/>
        <w:gridCol w:w="5841"/>
      </w:tblGrid>
      <w:tr w:rsidR="00070316" w:rsidRPr="00AE6110" w14:paraId="5661D783" w14:textId="77777777" w:rsidTr="009162BC">
        <w:trPr>
          <w:trHeight w:val="32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A752" w14:textId="77777777" w:rsidR="00070316" w:rsidRDefault="00070316" w:rsidP="009162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0BFEBDB" w14:textId="77777777" w:rsidR="00070316" w:rsidRPr="00AE6110" w:rsidRDefault="00070316" w:rsidP="00916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7D5CC" w14:textId="77777777" w:rsidR="00070316" w:rsidRPr="00AE6110" w:rsidRDefault="00070316" w:rsidP="0091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қауымдастырылған</w:t>
            </w:r>
            <w:proofErr w:type="spellEnd"/>
            <w:r w:rsidRPr="00AE61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(доцент), профессор)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беру ережесіне</w:t>
            </w:r>
            <w:r w:rsidRPr="00AE61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2-қосымша</w:t>
            </w:r>
          </w:p>
        </w:tc>
      </w:tr>
      <w:tr w:rsidR="00070316" w:rsidRPr="00B71BB3" w14:paraId="779A8A35" w14:textId="77777777" w:rsidTr="009162BC">
        <w:trPr>
          <w:trHeight w:val="32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5B12F" w14:textId="77777777" w:rsidR="00070316" w:rsidRPr="00B71BB3" w:rsidRDefault="00070316" w:rsidP="009162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FD77" w14:textId="77777777" w:rsidR="00070316" w:rsidRPr="00B71BB3" w:rsidRDefault="00070316" w:rsidP="009162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B50B23" w14:textId="77777777" w:rsidR="00070316" w:rsidRPr="0082401B" w:rsidRDefault="00070316" w:rsidP="00070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>Халықаралық</w:t>
      </w:r>
      <w:proofErr w:type="spellEnd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>рецензияланатын</w:t>
      </w:r>
      <w:proofErr w:type="spellEnd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>басылымдағы</w:t>
      </w:r>
      <w:proofErr w:type="spellEnd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40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proofErr w:type="spellStart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>арияланымдар</w:t>
      </w:r>
      <w:proofErr w:type="spellEnd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401B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</w:p>
    <w:p w14:paraId="02792F89" w14:textId="77777777" w:rsidR="00070316" w:rsidRPr="0082401B" w:rsidRDefault="00070316" w:rsidP="000703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2401B">
        <w:rPr>
          <w:rFonts w:ascii="Times New Roman" w:hAnsi="Times New Roman" w:cs="Times New Roman"/>
          <w:color w:val="000000"/>
          <w:sz w:val="24"/>
          <w:szCs w:val="24"/>
        </w:rPr>
        <w:t>Үміткердің</w:t>
      </w:r>
      <w:proofErr w:type="spellEnd"/>
      <w:r w:rsidRPr="0082401B">
        <w:rPr>
          <w:rFonts w:ascii="Times New Roman" w:hAnsi="Times New Roman" w:cs="Times New Roman"/>
          <w:color w:val="000000"/>
          <w:sz w:val="24"/>
          <w:szCs w:val="24"/>
        </w:rPr>
        <w:t xml:space="preserve"> АЖТ</w:t>
      </w:r>
      <w:r w:rsidRPr="0082401B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82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0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Акказин </w:t>
      </w:r>
      <w:proofErr w:type="gramStart"/>
      <w:r w:rsidRPr="008240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Ержан  Асетович</w:t>
      </w:r>
      <w:proofErr w:type="gramEnd"/>
    </w:p>
    <w:p w14:paraId="7E214AF2" w14:textId="77777777" w:rsidR="00070316" w:rsidRPr="00070316" w:rsidRDefault="00070316" w:rsidP="000703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0316">
        <w:rPr>
          <w:rFonts w:ascii="Times New Roman" w:hAnsi="Times New Roman" w:cs="Times New Roman"/>
          <w:sz w:val="24"/>
          <w:szCs w:val="24"/>
          <w:lang w:val="kk-KZ"/>
        </w:rPr>
        <w:t>Автордың идентификаторы (болған жағдайда):</w:t>
      </w:r>
    </w:p>
    <w:p w14:paraId="5E451E40" w14:textId="77777777" w:rsidR="00070316" w:rsidRPr="00070316" w:rsidRDefault="00070316" w:rsidP="000703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0316">
        <w:rPr>
          <w:rFonts w:ascii="Times New Roman" w:hAnsi="Times New Roman" w:cs="Times New Roman"/>
          <w:sz w:val="24"/>
          <w:szCs w:val="24"/>
          <w:lang w:val="kk-KZ"/>
        </w:rPr>
        <w:t xml:space="preserve">Scopus Author ID: </w:t>
      </w:r>
      <w:r w:rsidRPr="000703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57656735400</w:t>
      </w:r>
    </w:p>
    <w:p w14:paraId="1CA6633B" w14:textId="77777777" w:rsidR="00070316" w:rsidRPr="0082401B" w:rsidRDefault="00070316" w:rsidP="0007031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2401B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Pr="00824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CCG-9205-2022</w:t>
      </w:r>
    </w:p>
    <w:p w14:paraId="36398A14" w14:textId="77777777" w:rsidR="00070316" w:rsidRPr="0082401B" w:rsidRDefault="00070316" w:rsidP="00070316">
      <w:pPr>
        <w:spacing w:after="0"/>
        <w:jc w:val="center"/>
        <w:rPr>
          <w:sz w:val="24"/>
          <w:szCs w:val="24"/>
        </w:rPr>
      </w:pPr>
      <w:r w:rsidRPr="0082401B">
        <w:rPr>
          <w:rFonts w:ascii="Times New Roman" w:hAnsi="Times New Roman" w:cs="Times New Roman"/>
          <w:sz w:val="24"/>
          <w:szCs w:val="24"/>
        </w:rPr>
        <w:t>ORCID:</w:t>
      </w:r>
      <w:r w:rsidRPr="0082401B">
        <w:rPr>
          <w:sz w:val="24"/>
          <w:szCs w:val="24"/>
        </w:rPr>
        <w:t xml:space="preserve"> </w:t>
      </w:r>
      <w:hyperlink r:id="rId6" w:tgtFrame="_blank" w:history="1">
        <w:r w:rsidRPr="0082401B">
          <w:rPr>
            <w:rStyle w:val="typography-modulelvnit"/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https://orcid.org/0000-0003-4710-4045</w:t>
        </w:r>
      </w:hyperlink>
    </w:p>
    <w:p w14:paraId="5872EB38" w14:textId="77777777" w:rsidR="00070316" w:rsidRPr="0010362C" w:rsidRDefault="00070316" w:rsidP="0007031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507"/>
        <w:gridCol w:w="1208"/>
        <w:gridCol w:w="3372"/>
        <w:gridCol w:w="1840"/>
        <w:gridCol w:w="2301"/>
        <w:gridCol w:w="1113"/>
        <w:gridCol w:w="1235"/>
        <w:gridCol w:w="1525"/>
      </w:tblGrid>
      <w:tr w:rsidR="00070316" w:rsidRPr="00A46CDB" w14:paraId="36A934C2" w14:textId="77777777" w:rsidTr="009162BC">
        <w:trPr>
          <w:trHeight w:val="30"/>
        </w:trPr>
        <w:tc>
          <w:tcPr>
            <w:tcW w:w="443" w:type="dxa"/>
          </w:tcPr>
          <w:p w14:paraId="4BB6A7E6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р/н</w:t>
            </w:r>
          </w:p>
        </w:tc>
        <w:tc>
          <w:tcPr>
            <w:tcW w:w="1423" w:type="dxa"/>
          </w:tcPr>
          <w:p w14:paraId="3953F341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Жарияланымның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188" w:type="dxa"/>
          </w:tcPr>
          <w:p w14:paraId="64A7D024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түрі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мақала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gram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шолу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36" w:type="dxa"/>
          </w:tcPr>
          <w:p w14:paraId="14E8D284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Журналдың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жариялау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базалары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proofErr w:type="gram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),DOI</w:t>
            </w:r>
            <w:proofErr w:type="gramEnd"/>
          </w:p>
        </w:tc>
        <w:tc>
          <w:tcPr>
            <w:tcW w:w="1733" w:type="dxa"/>
          </w:tcPr>
          <w:p w14:paraId="42E0D8D6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Журналдың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жариялау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Жорнал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Цитэйшэн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Репортс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деректері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-факторы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саласы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5" w:type="dxa"/>
          </w:tcPr>
          <w:p w14:paraId="46EB5D23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WebofScienceCoreCollection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(Веб оф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Сайенс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Коллекшн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базасындағы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  <w:proofErr w:type="spellEnd"/>
          </w:p>
        </w:tc>
        <w:tc>
          <w:tcPr>
            <w:tcW w:w="1242" w:type="dxa"/>
          </w:tcPr>
          <w:p w14:paraId="4E60E7EC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Журналдың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жариялау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деректорі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CiteScore</w:t>
            </w:r>
            <w:proofErr w:type="spellEnd"/>
            <w:proofErr w:type="gram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процентилі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саласы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0" w:type="dxa"/>
          </w:tcPr>
          <w:p w14:paraId="76AE2B43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Авторлардың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АЖТ (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үміткердің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АЖТ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сызу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14:paraId="12BEA413" w14:textId="77777777" w:rsidR="00070316" w:rsidRPr="00A46CDB" w:rsidRDefault="00070316" w:rsidP="009162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Үміткердің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ролі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теңавтор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бірінші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корреспонденция </w:t>
            </w:r>
            <w:proofErr w:type="spellStart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4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автор)</w:t>
            </w:r>
          </w:p>
        </w:tc>
      </w:tr>
      <w:tr w:rsidR="00070316" w:rsidRPr="00A46CDB" w14:paraId="62E0797C" w14:textId="77777777" w:rsidTr="009162BC">
        <w:trPr>
          <w:trHeight w:val="30"/>
        </w:trPr>
        <w:tc>
          <w:tcPr>
            <w:tcW w:w="443" w:type="dxa"/>
          </w:tcPr>
          <w:p w14:paraId="1459D7BD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1423" w:type="dxa"/>
          </w:tcPr>
          <w:p w14:paraId="55B6184B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Catalytic Decomposition of Methane over Al2O3 Supported Mono- and Bimetallic Catalysts</w:t>
            </w:r>
          </w:p>
        </w:tc>
        <w:tc>
          <w:tcPr>
            <w:tcW w:w="1188" w:type="dxa"/>
          </w:tcPr>
          <w:p w14:paraId="45CEDCA6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Bulletin of Chemical Reaction Engineering &amp; Catalysis – 2022, 17(1),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1–12. Q 3, percentile 48.</w:t>
            </w:r>
          </w:p>
        </w:tc>
        <w:tc>
          <w:tcPr>
            <w:tcW w:w="3536" w:type="dxa"/>
          </w:tcPr>
          <w:p w14:paraId="2BF39942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A46CDB">
                <w:rPr>
                  <w:rStyle w:val="a9"/>
                  <w:sz w:val="24"/>
                  <w:szCs w:val="24"/>
                  <w:lang w:val="en-US"/>
                </w:rPr>
                <w:t>https://doi.org/10.9767/bcrec.17.1.12174.1-12</w:t>
              </w:r>
            </w:hyperlink>
          </w:p>
        </w:tc>
        <w:tc>
          <w:tcPr>
            <w:tcW w:w="1733" w:type="dxa"/>
          </w:tcPr>
          <w:p w14:paraId="3B4B415C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BULLETIN OF CHEMICAL REACTION ENGINEERING AND CATALYSIS.  Journal Citation </w:t>
            </w:r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 2022</w:t>
            </w:r>
            <w:proofErr w:type="gram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- 0.25, Journal Impact Factor - 1.5.</w:t>
            </w:r>
            <w:r w:rsidRPr="00A46CD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br/>
            </w:r>
          </w:p>
        </w:tc>
        <w:tc>
          <w:tcPr>
            <w:tcW w:w="2165" w:type="dxa"/>
          </w:tcPr>
          <w:p w14:paraId="51172BBB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  <w:p w14:paraId="00F57F73" w14:textId="77777777" w:rsidR="00070316" w:rsidRPr="00A46CDB" w:rsidRDefault="00070316" w:rsidP="009162BC">
            <w:pPr>
              <w:ind w:right="10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index-2 </w:t>
            </w:r>
            <w:r w:rsidRPr="00A46CD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br/>
            </w:r>
          </w:p>
        </w:tc>
        <w:tc>
          <w:tcPr>
            <w:tcW w:w="1242" w:type="dxa"/>
          </w:tcPr>
          <w:p w14:paraId="65272270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General Chemistry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 49,</w:t>
            </w:r>
          </w:p>
          <w:p w14:paraId="2960FD5B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3.2</w:t>
            </w:r>
          </w:p>
        </w:tc>
        <w:tc>
          <w:tcPr>
            <w:tcW w:w="1590" w:type="dxa"/>
          </w:tcPr>
          <w:p w14:paraId="08E442C3" w14:textId="77777777" w:rsidR="00070316" w:rsidRPr="00A46CDB" w:rsidRDefault="00070316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Yergaziyeva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G.Y.,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Shaimerden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14:paraId="37E1D6E2" w14:textId="77777777" w:rsidR="00070316" w:rsidRPr="00A46CDB" w:rsidRDefault="00070316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Soloviev S.O.,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Telbayeva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14:paraId="6DFD5DBC" w14:textId="77777777" w:rsidR="00070316" w:rsidRPr="00A46CDB" w:rsidRDefault="00070316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Akkazin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40" w:type="dxa"/>
          </w:tcPr>
          <w:p w14:paraId="2C01F9FF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автор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070316" w:rsidRPr="00A46CDB" w14:paraId="4BD7C4AF" w14:textId="77777777" w:rsidTr="009162BC">
        <w:trPr>
          <w:trHeight w:val="30"/>
        </w:trPr>
        <w:tc>
          <w:tcPr>
            <w:tcW w:w="443" w:type="dxa"/>
          </w:tcPr>
          <w:p w14:paraId="58A17FAF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14:paraId="46AC3D28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of preparation method on the activity of Fe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-NiO/ 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γ-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catalyst in decomposition of methane</w:t>
            </w:r>
          </w:p>
        </w:tc>
        <w:tc>
          <w:tcPr>
            <w:tcW w:w="1188" w:type="dxa"/>
          </w:tcPr>
          <w:p w14:paraId="58B3068A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Eurasian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Chemico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-Technological Journal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-2022</w:t>
            </w:r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46CDB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24</w:t>
            </w:r>
            <w:proofErr w:type="gramEnd"/>
            <w:r w:rsidRPr="00A46CDB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(3), pp. 221–227.</w:t>
            </w:r>
            <w:r w:rsidRPr="00A46CDB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6" w:type="dxa"/>
          </w:tcPr>
          <w:p w14:paraId="670EC242" w14:textId="77777777" w:rsidR="00070316" w:rsidRPr="00A46CDB" w:rsidRDefault="00000000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70316" w:rsidRPr="00A46CDB">
                <w:rPr>
                  <w:rStyle w:val="a9"/>
                  <w:sz w:val="24"/>
                  <w:szCs w:val="24"/>
                  <w:lang w:val="en-US"/>
                </w:rPr>
                <w:t>https://doi.org/10.18321/ectj1435</w:t>
              </w:r>
            </w:hyperlink>
          </w:p>
        </w:tc>
        <w:tc>
          <w:tcPr>
            <w:tcW w:w="1733" w:type="dxa"/>
          </w:tcPr>
          <w:p w14:paraId="3C3F4DEC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EURASIAN CHEMICO-TECHNOLOGICAL JOURNAL. Journal Citation </w:t>
            </w:r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 2022</w:t>
            </w:r>
            <w:proofErr w:type="gram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- 0.11, Journal Impact Factor - 0.5.</w:t>
            </w:r>
          </w:p>
        </w:tc>
        <w:tc>
          <w:tcPr>
            <w:tcW w:w="2165" w:type="dxa"/>
          </w:tcPr>
          <w:p w14:paraId="639D1872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1CBFB2B8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General Chemistry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– 29, </w:t>
            </w:r>
            <w:proofErr w:type="spellStart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1.4</w:t>
            </w:r>
          </w:p>
          <w:p w14:paraId="01380681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14:paraId="5D5E252E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Gaukhar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Yergaziyeva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Nursay</w:t>
            </w: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Moldir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Anissova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Kusman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Dossumov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Manshuk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Mambetova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Zhanna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Shaimerden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Almagul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Niyazbaeva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Erzhan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Akkazin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0" w:type="dxa"/>
          </w:tcPr>
          <w:p w14:paraId="7FC536E4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автор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070316" w:rsidRPr="00A46CDB" w14:paraId="6E233A0A" w14:textId="77777777" w:rsidTr="009162BC">
        <w:trPr>
          <w:trHeight w:val="30"/>
        </w:trPr>
        <w:tc>
          <w:tcPr>
            <w:tcW w:w="443" w:type="dxa"/>
          </w:tcPr>
          <w:p w14:paraId="2FA15128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3" w:type="dxa"/>
          </w:tcPr>
          <w:p w14:paraId="5AB32E5E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Electrochemical synthesis of Fe-containing composite for Decomposition of Methane into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-free Hydrogen and Nano-carbon</w:t>
            </w:r>
          </w:p>
        </w:tc>
        <w:tc>
          <w:tcPr>
            <w:tcW w:w="1188" w:type="dxa"/>
          </w:tcPr>
          <w:p w14:paraId="2706A6E3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hemical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Papers-2022-</w:t>
            </w:r>
            <w:r w:rsidRPr="00A46CDB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76(12), pp. 7405–7417</w:t>
            </w:r>
            <w:r w:rsidRPr="00A46CDB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6" w:type="dxa"/>
          </w:tcPr>
          <w:p w14:paraId="453D2B08" w14:textId="77777777" w:rsidR="00070316" w:rsidRPr="00A46CDB" w:rsidRDefault="00000000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70316" w:rsidRPr="00A46CDB">
                <w:rPr>
                  <w:rStyle w:val="a9"/>
                  <w:sz w:val="24"/>
                  <w:szCs w:val="24"/>
                  <w:lang w:val="en-US"/>
                </w:rPr>
                <w:t>https://doi.org/10.1007/s11696-022-02420-9</w:t>
              </w:r>
            </w:hyperlink>
          </w:p>
        </w:tc>
        <w:tc>
          <w:tcPr>
            <w:tcW w:w="1733" w:type="dxa"/>
          </w:tcPr>
          <w:p w14:paraId="56A8A035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CHEMICAL PAPERS.   Journal Citation </w:t>
            </w:r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 2022</w:t>
            </w:r>
            <w:proofErr w:type="gram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- 0.35,  Journal Impact Factor - 2.2.</w:t>
            </w:r>
          </w:p>
        </w:tc>
        <w:tc>
          <w:tcPr>
            <w:tcW w:w="2165" w:type="dxa"/>
          </w:tcPr>
          <w:p w14:paraId="1E16E3FA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F34B5AD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General Chemistry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 50,</w:t>
            </w:r>
          </w:p>
          <w:p w14:paraId="542A8F1B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3.3</w:t>
            </w:r>
          </w:p>
        </w:tc>
        <w:tc>
          <w:tcPr>
            <w:tcW w:w="1590" w:type="dxa"/>
          </w:tcPr>
          <w:p w14:paraId="7FC0CFF4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Gaukhar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Yergaziyeva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Nursaya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,Alisher</w:t>
            </w:r>
            <w:proofErr w:type="gram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Abdisattar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Mukhtar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Yeleuov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Sergiy Soloviev,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Moldir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Anissova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Azamat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Taurbekov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Kusman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Dossumov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Erzhan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Akkazin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Chingis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Daulbayev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0" w:type="dxa"/>
          </w:tcPr>
          <w:p w14:paraId="22F6B8FB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автор</w:t>
            </w:r>
          </w:p>
        </w:tc>
      </w:tr>
      <w:tr w:rsidR="00070316" w:rsidRPr="00A46CDB" w14:paraId="6A9CD32E" w14:textId="77777777" w:rsidTr="009162BC">
        <w:trPr>
          <w:trHeight w:val="30"/>
        </w:trPr>
        <w:tc>
          <w:tcPr>
            <w:tcW w:w="443" w:type="dxa"/>
          </w:tcPr>
          <w:p w14:paraId="58768F10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3" w:type="dxa"/>
          </w:tcPr>
          <w:p w14:paraId="575B3559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Prediction of Oil Sorption Capacity on Carbonized Mixtures of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Shungite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Artificial Neural Networks</w:t>
            </w:r>
          </w:p>
        </w:tc>
        <w:tc>
          <w:tcPr>
            <w:tcW w:w="1188" w:type="dxa"/>
          </w:tcPr>
          <w:p w14:paraId="611A7DAF" w14:textId="77777777" w:rsidR="00070316" w:rsidRPr="00A46CDB" w:rsidRDefault="00070316" w:rsidP="009162BC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/>
                <w:sz w:val="24"/>
                <w:szCs w:val="24"/>
                <w:lang w:val="en-US"/>
              </w:rPr>
              <w:t>Processes 2023, 11, 518.</w:t>
            </w:r>
          </w:p>
        </w:tc>
        <w:tc>
          <w:tcPr>
            <w:tcW w:w="3536" w:type="dxa"/>
          </w:tcPr>
          <w:p w14:paraId="5054810F" w14:textId="77777777" w:rsidR="00070316" w:rsidRPr="00A46CDB" w:rsidRDefault="00000000" w:rsidP="0091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70316" w:rsidRPr="00A46CDB">
                <w:rPr>
                  <w:rStyle w:val="a9"/>
                  <w:sz w:val="24"/>
                  <w:szCs w:val="24"/>
                  <w:lang w:val="en-US"/>
                </w:rPr>
                <w:t>https://doi.org/10.3390/pr11020518</w:t>
              </w:r>
            </w:hyperlink>
          </w:p>
          <w:p w14:paraId="54E7F829" w14:textId="77777777" w:rsidR="00070316" w:rsidRPr="00A46CDB" w:rsidRDefault="00070316" w:rsidP="0091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https://www.mdpi.com/journal/processes</w:t>
            </w:r>
          </w:p>
          <w:p w14:paraId="62282352" w14:textId="77777777" w:rsidR="00070316" w:rsidRPr="00A46CDB" w:rsidRDefault="00070316" w:rsidP="009162B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14:paraId="38DFE63E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PROCESSES. Journal Citation </w:t>
            </w:r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 2022</w:t>
            </w:r>
            <w:proofErr w:type="gram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- 0.46,  Journal Impact Factor - 3.5</w:t>
            </w:r>
          </w:p>
        </w:tc>
        <w:tc>
          <w:tcPr>
            <w:tcW w:w="2165" w:type="dxa"/>
          </w:tcPr>
          <w:p w14:paraId="0090B01E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14:paraId="49C12F56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Chemical Engineering – 66, </w:t>
            </w:r>
            <w:proofErr w:type="spellStart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A46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4.7</w:t>
            </w:r>
          </w:p>
          <w:p w14:paraId="1341D82D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14:paraId="600F04CC" w14:textId="77777777" w:rsidR="00070316" w:rsidRPr="00A46CDB" w:rsidRDefault="00070316" w:rsidP="0091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Vasile-Mircea Cristea,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Moldir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Baigulbayeva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Yerdos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Ongarbayev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Nurzhigit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Smailov,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Yerzhan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Akkazin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</w:t>
            </w:r>
            <w:proofErr w:type="gram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Nurbala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Ubaidulayeva</w:t>
            </w:r>
            <w:proofErr w:type="spellEnd"/>
            <w:r w:rsidRPr="00A4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0" w:type="dxa"/>
          </w:tcPr>
          <w:p w14:paraId="3B37E6C4" w14:textId="77777777" w:rsidR="00070316" w:rsidRPr="00A46CDB" w:rsidRDefault="00070316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Тең автор</w:t>
            </w:r>
          </w:p>
        </w:tc>
      </w:tr>
    </w:tbl>
    <w:p w14:paraId="1D5E6DB8" w14:textId="77777777" w:rsidR="00070316" w:rsidRPr="00AE6110" w:rsidRDefault="00070316" w:rsidP="0007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A6B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AE6110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квартиль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процентиль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саласы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саласы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атақ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берілетін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мамандыққа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110">
        <w:rPr>
          <w:rFonts w:ascii="Times New Roman" w:hAnsi="Times New Roman" w:cs="Times New Roman"/>
          <w:color w:val="000000"/>
          <w:sz w:val="24"/>
          <w:szCs w:val="24"/>
        </w:rPr>
        <w:t>келу</w:t>
      </w:r>
      <w:proofErr w:type="spellEnd"/>
      <w:r w:rsidRPr="00AE6110">
        <w:rPr>
          <w:rFonts w:ascii="Times New Roman" w:hAnsi="Times New Roman" w:cs="Times New Roman"/>
          <w:color w:val="000000"/>
          <w:sz w:val="24"/>
          <w:szCs w:val="24"/>
        </w:rPr>
        <w:t xml:space="preserve"> керек</w:t>
      </w:r>
    </w:p>
    <w:p w14:paraId="4AA3F5CC" w14:textId="77777777" w:rsidR="00070316" w:rsidRDefault="00070316" w:rsidP="00070316"/>
    <w:p w14:paraId="0F1977AB" w14:textId="77777777" w:rsidR="00070316" w:rsidRPr="00A46CDB" w:rsidRDefault="00070316" w:rsidP="000703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A46CDB">
        <w:rPr>
          <w:rFonts w:ascii="Times New Roman" w:hAnsi="Times New Roman" w:cs="Times New Roman"/>
          <w:sz w:val="24"/>
          <w:szCs w:val="24"/>
          <w:lang w:val="kk-KZ"/>
        </w:rPr>
        <w:t xml:space="preserve">Химия кафедрасының </w:t>
      </w:r>
    </w:p>
    <w:p w14:paraId="5F108574" w14:textId="77777777" w:rsidR="00070316" w:rsidRPr="00A46CDB" w:rsidRDefault="00070316" w:rsidP="000703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46CD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меңгерушісі х.ғ.к., қауымдастырылған проф.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A46CDB">
        <w:rPr>
          <w:rFonts w:ascii="Times New Roman" w:hAnsi="Times New Roman" w:cs="Times New Roman"/>
          <w:sz w:val="24"/>
          <w:szCs w:val="24"/>
          <w:lang w:val="kk-KZ"/>
        </w:rPr>
        <w:t>Мукатаева Ж.С.</w:t>
      </w:r>
    </w:p>
    <w:p w14:paraId="17DCA509" w14:textId="77777777" w:rsidR="00070316" w:rsidRPr="00A46CDB" w:rsidRDefault="00070316" w:rsidP="0007031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6B40158" w14:textId="77777777" w:rsidR="00070316" w:rsidRPr="00A46CDB" w:rsidRDefault="00070316" w:rsidP="0007031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A46CDB">
        <w:rPr>
          <w:rFonts w:ascii="Times New Roman" w:hAnsi="Times New Roman" w:cs="Times New Roman"/>
          <w:sz w:val="24"/>
          <w:szCs w:val="24"/>
          <w:lang w:val="kk-KZ"/>
        </w:rPr>
        <w:t xml:space="preserve">Бас ғалым хатшы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A46CDB">
        <w:rPr>
          <w:rFonts w:ascii="Times New Roman" w:hAnsi="Times New Roman" w:cs="Times New Roman"/>
          <w:sz w:val="24"/>
          <w:szCs w:val="24"/>
          <w:lang w:val="kk-KZ"/>
        </w:rPr>
        <w:t>Абсатова М.А.</w:t>
      </w:r>
    </w:p>
    <w:p w14:paraId="44DF9F22" w14:textId="77777777" w:rsidR="00070316" w:rsidRDefault="00070316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3C7E04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EEF05A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3BCA3B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A89DBC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49D000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99C955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D981AF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152DCE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84F0C1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43A87B" w14:textId="77777777" w:rsidR="00CD508E" w:rsidRDefault="00CD508E" w:rsidP="00CD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CD508E" w:rsidSect="00225F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16EE736" w14:textId="77777777" w:rsidR="00CD508E" w:rsidRPr="00AA2CCF" w:rsidRDefault="00CD508E" w:rsidP="00CD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C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Абай атындағы ҚазҰПУ</w:t>
      </w:r>
    </w:p>
    <w:p w14:paraId="66A8C813" w14:textId="77777777" w:rsidR="00CD508E" w:rsidRPr="00AA2CCF" w:rsidRDefault="00CD508E" w:rsidP="00CD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Химия кафедрасының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аға оқытушысы</w:t>
      </w:r>
    </w:p>
    <w:p w14:paraId="74106959" w14:textId="77777777" w:rsidR="00CD508E" w:rsidRPr="00AA2CCF" w:rsidRDefault="00CD508E" w:rsidP="00CD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х.ғ.к.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AA2CC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AA2C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Акказиннің</w:t>
      </w:r>
    </w:p>
    <w:p w14:paraId="34A6837A" w14:textId="77777777" w:rsidR="00CD508E" w:rsidRDefault="00CD508E" w:rsidP="00CD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CF">
        <w:rPr>
          <w:rFonts w:ascii="Times New Roman" w:hAnsi="Times New Roman" w:cs="Times New Roman"/>
          <w:b/>
          <w:sz w:val="24"/>
          <w:szCs w:val="24"/>
          <w:lang w:val="kk-KZ"/>
        </w:rPr>
        <w:t>Ғылыми және ғылыми-әдістемелік еңбектерінің тізімі</w:t>
      </w:r>
    </w:p>
    <w:p w14:paraId="730EBACE" w14:textId="77777777" w:rsidR="00CD508E" w:rsidRPr="00AA2CCF" w:rsidRDefault="00CD508E" w:rsidP="00CD5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297"/>
        <w:gridCol w:w="1134"/>
        <w:gridCol w:w="3119"/>
        <w:gridCol w:w="850"/>
        <w:gridCol w:w="2381"/>
      </w:tblGrid>
      <w:tr w:rsidR="00CD508E" w:rsidRPr="005F22A2" w14:paraId="34722E0B" w14:textId="77777777" w:rsidTr="009162BC">
        <w:tc>
          <w:tcPr>
            <w:tcW w:w="851" w:type="dxa"/>
            <w:gridSpan w:val="2"/>
          </w:tcPr>
          <w:p w14:paraId="172168B9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14:paraId="77BB4CA8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97" w:type="dxa"/>
          </w:tcPr>
          <w:p w14:paraId="6778C5DC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134" w:type="dxa"/>
          </w:tcPr>
          <w:p w14:paraId="1F4B7A71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немесе қолжазба құқында</w:t>
            </w:r>
          </w:p>
        </w:tc>
        <w:tc>
          <w:tcPr>
            <w:tcW w:w="3119" w:type="dxa"/>
          </w:tcPr>
          <w:p w14:paraId="2DA4FBA5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Баспа, журнал ( атауы,№,жылы, беттері), авторлық куаліктің, патенттің №</w:t>
            </w:r>
          </w:p>
          <w:p w14:paraId="2D56C46E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4BA817B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табақтар</w:t>
            </w:r>
          </w:p>
        </w:tc>
        <w:tc>
          <w:tcPr>
            <w:tcW w:w="2381" w:type="dxa"/>
          </w:tcPr>
          <w:p w14:paraId="32063D80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Қосалқы авторлардың аты-жөні</w:t>
            </w:r>
          </w:p>
        </w:tc>
      </w:tr>
      <w:tr w:rsidR="00CD508E" w:rsidRPr="005F22A2" w14:paraId="18565A01" w14:textId="77777777" w:rsidTr="009162BC">
        <w:tc>
          <w:tcPr>
            <w:tcW w:w="851" w:type="dxa"/>
            <w:gridSpan w:val="2"/>
          </w:tcPr>
          <w:p w14:paraId="1B5D2DF8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7" w:type="dxa"/>
          </w:tcPr>
          <w:p w14:paraId="60B951FE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408B6161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14:paraId="3E23937D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14:paraId="75DE06A9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1" w:type="dxa"/>
          </w:tcPr>
          <w:p w14:paraId="61B282F2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508E" w:rsidRPr="005F22A2" w14:paraId="7399D755" w14:textId="77777777" w:rsidTr="009162BC">
        <w:tc>
          <w:tcPr>
            <w:tcW w:w="10632" w:type="dxa"/>
            <w:gridSpan w:val="7"/>
          </w:tcPr>
          <w:p w14:paraId="43C794E8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85921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1C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7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r w:rsidRPr="001C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халықаралық деректер базасы тізіміндегі ғылыми журналдарда жарияланған ғылыми еңбектер</w:t>
            </w:r>
          </w:p>
          <w:p w14:paraId="07702075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08E" w:rsidRPr="006273A5" w14:paraId="34005395" w14:textId="77777777" w:rsidTr="009162BC">
        <w:trPr>
          <w:trHeight w:val="377"/>
        </w:trPr>
        <w:tc>
          <w:tcPr>
            <w:tcW w:w="851" w:type="dxa"/>
            <w:gridSpan w:val="2"/>
          </w:tcPr>
          <w:p w14:paraId="6FE6C5DF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7" w:type="dxa"/>
          </w:tcPr>
          <w:p w14:paraId="0341EEBB" w14:textId="77777777" w:rsidR="00CD508E" w:rsidRPr="001C762D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Catalytic Decomposition of Methane over Al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Supported Mono- and Bimetallic Catalysts</w:t>
            </w:r>
          </w:p>
        </w:tc>
        <w:tc>
          <w:tcPr>
            <w:tcW w:w="1134" w:type="dxa"/>
          </w:tcPr>
          <w:p w14:paraId="13703302" w14:textId="77777777" w:rsidR="00CD508E" w:rsidRPr="001C762D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52619A9C" w14:textId="77777777" w:rsidR="00CD508E" w:rsidRPr="001C762D" w:rsidRDefault="00CD508E" w:rsidP="009162B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Bulletin of Chemical Reaction Engineering &amp; Catalysis – 2022, 17(1),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1–12. Q 3, percentile 48. </w:t>
            </w:r>
          </w:p>
          <w:p w14:paraId="05753D13" w14:textId="77777777" w:rsidR="00CD508E" w:rsidRPr="001C762D" w:rsidRDefault="00CD508E" w:rsidP="009162B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B4B2AD" w14:textId="77777777" w:rsidR="00CD508E" w:rsidRPr="001C762D" w:rsidRDefault="00000000" w:rsidP="009162BC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D508E" w:rsidRPr="001C762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doi.org/10.9767/bcrec.17.1.12174.1-12</w:t>
              </w:r>
            </w:hyperlink>
          </w:p>
          <w:p w14:paraId="1837A092" w14:textId="77777777" w:rsidR="00CD508E" w:rsidRPr="001C762D" w:rsidRDefault="00CD508E" w:rsidP="009162B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17AF1F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0,75</w:t>
            </w:r>
          </w:p>
        </w:tc>
        <w:tc>
          <w:tcPr>
            <w:tcW w:w="2381" w:type="dxa"/>
          </w:tcPr>
          <w:p w14:paraId="0CA606F1" w14:textId="77777777" w:rsidR="00CD508E" w:rsidRPr="001C762D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Yergaziyeva G.Y., Makayeva N., Shaimerden Zh.,Soloviev S.O., Telbayeva М.М., </w:t>
            </w:r>
          </w:p>
          <w:p w14:paraId="5864F463" w14:textId="77777777" w:rsidR="00CD508E" w:rsidRPr="001C762D" w:rsidRDefault="00CD508E" w:rsidP="009162BC">
            <w:pPr>
              <w:pStyle w:val="a6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kk-KZ"/>
              </w:rPr>
              <w:t>*</w:t>
            </w:r>
          </w:p>
        </w:tc>
      </w:tr>
      <w:tr w:rsidR="00CD508E" w:rsidRPr="00017481" w14:paraId="2AD02AD6" w14:textId="77777777" w:rsidTr="009162BC">
        <w:tc>
          <w:tcPr>
            <w:tcW w:w="851" w:type="dxa"/>
            <w:gridSpan w:val="2"/>
          </w:tcPr>
          <w:p w14:paraId="0B9337E6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7" w:type="dxa"/>
          </w:tcPr>
          <w:p w14:paraId="29D431F2" w14:textId="77777777" w:rsidR="00CD508E" w:rsidRPr="001C762D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Effect of preparation method on the activity of Fe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-NiO/ </w:t>
            </w:r>
            <w:r w:rsidRPr="001C762D">
              <w:rPr>
                <w:rFonts w:ascii="Times New Roman" w:hAnsi="Times New Roman"/>
                <w:sz w:val="24"/>
                <w:szCs w:val="24"/>
                <w:lang w:val="el-GR"/>
              </w:rPr>
              <w:t>γ-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 in decomposition of methane</w:t>
            </w:r>
          </w:p>
        </w:tc>
        <w:tc>
          <w:tcPr>
            <w:tcW w:w="1134" w:type="dxa"/>
          </w:tcPr>
          <w:p w14:paraId="4C8CDE04" w14:textId="77777777" w:rsidR="00CD508E" w:rsidRPr="001C762D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532E15C5" w14:textId="77777777" w:rsidR="00CD508E" w:rsidRPr="001C762D" w:rsidRDefault="00CD508E" w:rsidP="009162BC">
            <w:pPr>
              <w:ind w:left="28"/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Eurasian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Chemico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-Technological Journal </w:t>
            </w: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-2022 -</w:t>
            </w:r>
            <w:r w:rsidRPr="001C762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24(3), pp. 221–227.</w:t>
            </w:r>
          </w:p>
          <w:p w14:paraId="2A0609FF" w14:textId="77777777" w:rsidR="00CD508E" w:rsidRPr="001C762D" w:rsidRDefault="00CD508E" w:rsidP="009162BC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1C762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</w:t>
              </w:r>
              <w:r w:rsidRPr="001C762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10.18321/ectj1435</w:t>
              </w:r>
            </w:hyperlink>
          </w:p>
          <w:p w14:paraId="44BA56E6" w14:textId="77777777" w:rsidR="00CD508E" w:rsidRPr="001C762D" w:rsidRDefault="00CD508E" w:rsidP="009162B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BA49889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0,44</w:t>
            </w:r>
          </w:p>
        </w:tc>
        <w:tc>
          <w:tcPr>
            <w:tcW w:w="2381" w:type="dxa"/>
          </w:tcPr>
          <w:p w14:paraId="347C9796" w14:textId="77777777" w:rsidR="00CD508E" w:rsidRPr="001C762D" w:rsidRDefault="00CD508E" w:rsidP="009162BC">
            <w:pPr>
              <w:pStyle w:val="a6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kk-KZ"/>
              </w:rPr>
              <w:t>Gaukhar Yergaziyeva, Nursayа Makaeva, Moldir Anissova, Kusman Dossumov, Manshuk Mambetova, Zhanna Shaimerden, Almagul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762D">
              <w:rPr>
                <w:rFonts w:ascii="Times New Roman" w:hAnsi="Times New Roman"/>
                <w:sz w:val="24"/>
                <w:szCs w:val="24"/>
                <w:lang w:val="kk-KZ"/>
              </w:rPr>
              <w:t>Niyazbaeva, *.</w:t>
            </w:r>
          </w:p>
        </w:tc>
      </w:tr>
      <w:tr w:rsidR="00CD508E" w:rsidRPr="00694C1F" w14:paraId="234B9A9A" w14:textId="77777777" w:rsidTr="009162BC">
        <w:tc>
          <w:tcPr>
            <w:tcW w:w="851" w:type="dxa"/>
            <w:gridSpan w:val="2"/>
          </w:tcPr>
          <w:p w14:paraId="0F082950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97" w:type="dxa"/>
          </w:tcPr>
          <w:p w14:paraId="4725A62C" w14:textId="77777777" w:rsidR="00CD508E" w:rsidRPr="001C762D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Electrochemical synthesis of Fe-containing composite for Decomposition of Methane into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COx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-free Hydrogen and Nano-carbon</w:t>
            </w:r>
          </w:p>
        </w:tc>
        <w:tc>
          <w:tcPr>
            <w:tcW w:w="1134" w:type="dxa"/>
          </w:tcPr>
          <w:p w14:paraId="0A64C419" w14:textId="77777777" w:rsidR="00CD508E" w:rsidRPr="001C762D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56C3ABF4" w14:textId="77777777" w:rsidR="00CD508E" w:rsidRPr="001C762D" w:rsidRDefault="00CD508E" w:rsidP="009162BC">
            <w:pPr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hemical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Papers-2022-</w:t>
            </w:r>
            <w:r w:rsidRPr="001C7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76(12), pp. 7405–7417</w:t>
            </w: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A88450" w14:textId="77777777" w:rsidR="00CD508E" w:rsidRPr="001C762D" w:rsidRDefault="00CD508E" w:rsidP="009162BC">
            <w:pPr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E8AE47" w14:textId="77777777" w:rsidR="00CD508E" w:rsidRPr="001C762D" w:rsidRDefault="00000000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CD508E" w:rsidRPr="001C762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</w:t>
              </w:r>
              <w:r w:rsidR="00CD508E" w:rsidRPr="001C762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10.1007/s11696-022-02420-9</w:t>
              </w:r>
            </w:hyperlink>
          </w:p>
          <w:p w14:paraId="4B72C2FE" w14:textId="77777777" w:rsidR="00CD508E" w:rsidRPr="001C762D" w:rsidRDefault="00CD508E" w:rsidP="009162B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AF6504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  <w:tc>
          <w:tcPr>
            <w:tcW w:w="2381" w:type="dxa"/>
          </w:tcPr>
          <w:p w14:paraId="3FC2FCA8" w14:textId="77777777" w:rsidR="00CD508E" w:rsidRPr="001C762D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Gaukhar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Yergaziyeva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Nursaya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Makayeva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,Alisher</w:t>
            </w:r>
            <w:proofErr w:type="gram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Abdisattar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Mukhtar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Yeleuov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Sergiy Soloviev,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Moldir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Anissova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Azamat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Taurbekov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Kusman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Dossumov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*, </w:t>
            </w:r>
          </w:p>
          <w:p w14:paraId="36638755" w14:textId="77777777" w:rsidR="00CD508E" w:rsidRPr="001C762D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Chingis </w:t>
            </w:r>
            <w:proofErr w:type="spellStart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Daulbayev</w:t>
            </w:r>
            <w:proofErr w:type="spellEnd"/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D508E" w:rsidRPr="00694C1F" w14:paraId="56F79852" w14:textId="77777777" w:rsidTr="009162BC">
        <w:tc>
          <w:tcPr>
            <w:tcW w:w="851" w:type="dxa"/>
            <w:gridSpan w:val="2"/>
          </w:tcPr>
          <w:p w14:paraId="2676CDCE" w14:textId="77777777" w:rsidR="00CD508E" w:rsidRPr="001C762D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97" w:type="dxa"/>
          </w:tcPr>
          <w:p w14:paraId="36C212BB" w14:textId="77777777" w:rsidR="00CD508E" w:rsidRPr="001C762D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Prediction of Oil Sorption Capacity on Carbonized Mixtures of </w:t>
            </w:r>
            <w:proofErr w:type="spellStart"/>
            <w:r w:rsidRPr="003A2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Shungite</w:t>
            </w:r>
            <w:proofErr w:type="spellEnd"/>
            <w:r w:rsidRPr="003A2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Artificial Neural Networks</w:t>
            </w:r>
          </w:p>
        </w:tc>
        <w:tc>
          <w:tcPr>
            <w:tcW w:w="1134" w:type="dxa"/>
          </w:tcPr>
          <w:p w14:paraId="4E5560EE" w14:textId="77777777" w:rsidR="00CD508E" w:rsidRPr="001C762D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3C7471DD" w14:textId="77777777" w:rsidR="00CD508E" w:rsidRDefault="00CD508E" w:rsidP="0091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Processes 2023, 11, 518. </w:t>
            </w:r>
          </w:p>
          <w:p w14:paraId="5A40F83C" w14:textId="77777777" w:rsidR="00CD508E" w:rsidRPr="00912ABC" w:rsidRDefault="00CD508E" w:rsidP="0091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12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1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2-15 </w:t>
            </w:r>
          </w:p>
          <w:p w14:paraId="0980048B" w14:textId="77777777" w:rsidR="00CD508E" w:rsidRPr="001C762D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3B0DCF" w14:textId="77777777" w:rsidR="00CD508E" w:rsidRPr="00D77A25" w:rsidRDefault="00000000" w:rsidP="0091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D508E" w:rsidRPr="00D77A2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https://doi.org/10.3390/pr11020518</w:t>
              </w:r>
            </w:hyperlink>
          </w:p>
          <w:p w14:paraId="678D7259" w14:textId="77777777" w:rsidR="00CD508E" w:rsidRPr="001C762D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868AA5B" w14:textId="77777777" w:rsidR="00CD508E" w:rsidRPr="00C61CCC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381" w:type="dxa"/>
          </w:tcPr>
          <w:p w14:paraId="225C3FB9" w14:textId="77777777" w:rsidR="00CD508E" w:rsidRPr="001C762D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Vasile-Mircea Cristea,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Moldir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Baigulbayeva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Yerdos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Ongarbayev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Nurzhigit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Smailov, </w:t>
            </w:r>
          </w:p>
          <w:p w14:paraId="48056DCE" w14:textId="77777777" w:rsidR="00CD508E" w:rsidRPr="001C762D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,</w:t>
            </w:r>
          </w:p>
          <w:p w14:paraId="13524A43" w14:textId="77777777" w:rsidR="00CD508E" w:rsidRPr="001C762D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Nurbala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Ubaidulayeva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D508E" w:rsidRPr="005F22A2" w14:paraId="39524E7B" w14:textId="77777777" w:rsidTr="009162BC">
        <w:tc>
          <w:tcPr>
            <w:tcW w:w="10632" w:type="dxa"/>
            <w:gridSpan w:val="7"/>
          </w:tcPr>
          <w:p w14:paraId="739B7387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Монографиялар мен оқу құралдары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мен патенттер</w:t>
            </w:r>
          </w:p>
          <w:p w14:paraId="2DABF7E8" w14:textId="77777777" w:rsidR="00CD508E" w:rsidRPr="00187D09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Типтік бағдарламалар</w:t>
            </w:r>
          </w:p>
        </w:tc>
      </w:tr>
      <w:tr w:rsidR="00CD508E" w:rsidRPr="00345A96" w14:paraId="5B0022DE" w14:textId="77777777" w:rsidTr="009162BC">
        <w:tc>
          <w:tcPr>
            <w:tcW w:w="851" w:type="dxa"/>
            <w:gridSpan w:val="2"/>
          </w:tcPr>
          <w:p w14:paraId="25999E4D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97" w:type="dxa"/>
          </w:tcPr>
          <w:p w14:paraId="115AACBE" w14:textId="77777777" w:rsidR="00CD508E" w:rsidRPr="004A182A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Гудрон</w:t>
            </w:r>
            <w:r w:rsidRPr="004A182A">
              <w:rPr>
                <w:rFonts w:ascii="Times New Roman" w:hAnsi="Times New Roman" w:cs="Times New Roman"/>
                <w:sz w:val="24"/>
                <w:szCs w:val="24"/>
              </w:rPr>
              <w:t>: состав</w:t>
            </w:r>
            <w:r w:rsidRPr="004A1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очистка и переработка.  </w:t>
            </w:r>
          </w:p>
        </w:tc>
        <w:tc>
          <w:tcPr>
            <w:tcW w:w="1134" w:type="dxa"/>
          </w:tcPr>
          <w:p w14:paraId="5EA1B469" w14:textId="77777777" w:rsidR="00CD508E" w:rsidRPr="006007F8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119" w:type="dxa"/>
          </w:tcPr>
          <w:p w14:paraId="7C93139B" w14:textId="77777777" w:rsidR="00CD508E" w:rsidRPr="00E11529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 /Әль-Фараби атындағы ҚазҰУ, 2023. – 260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1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  <w:tc>
          <w:tcPr>
            <w:tcW w:w="850" w:type="dxa"/>
          </w:tcPr>
          <w:p w14:paraId="31641DFE" w14:textId="77777777" w:rsidR="00CD508E" w:rsidRPr="006007F8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0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0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1" w:type="dxa"/>
          </w:tcPr>
          <w:p w14:paraId="68DF5656" w14:textId="77777777" w:rsidR="00CD508E" w:rsidRPr="00345A96" w:rsidRDefault="00CD508E" w:rsidP="009162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Онгарбаев Е.К.,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087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D508E" w:rsidRPr="00345A96" w14:paraId="11EFD3B7" w14:textId="77777777" w:rsidTr="009162BC">
        <w:tc>
          <w:tcPr>
            <w:tcW w:w="851" w:type="dxa"/>
            <w:gridSpan w:val="2"/>
          </w:tcPr>
          <w:p w14:paraId="2F4681A1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7" w:type="dxa"/>
          </w:tcPr>
          <w:p w14:paraId="3EE7D54E" w14:textId="77777777" w:rsidR="00CD508E" w:rsidRPr="004A182A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Способ получения битума модифицированного дорожного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14:paraId="5EEEE6AD" w14:textId="77777777" w:rsidR="00CD508E" w:rsidRPr="006007F8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0E1476C8" w14:textId="77777777" w:rsidR="00CD508E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Патент РК на полезную модель № 3765.</w:t>
            </w:r>
          </w:p>
          <w:p w14:paraId="421D9AC4" w14:textId="77777777" w:rsidR="00CD508E" w:rsidRPr="00AB7720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Дата регистрации 11.03.2019.</w:t>
            </w:r>
          </w:p>
          <w:p w14:paraId="04C72F51" w14:textId="77777777" w:rsidR="00CD508E" w:rsidRPr="00E11529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86EEF4B" w14:textId="77777777" w:rsidR="00CD508E" w:rsidRPr="00BC6CF0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2DF0B48" w14:textId="77777777" w:rsidR="00CD508E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</w:p>
          <w:p w14:paraId="41C0865F" w14:textId="77777777" w:rsidR="00CD508E" w:rsidRDefault="00CD508E" w:rsidP="00916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Мансуров З.А., Онгарбаев Е.К., </w:t>
            </w:r>
            <w:r w:rsidRPr="00AB7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Тілеуберді</w:t>
            </w:r>
            <w:r w:rsidRPr="00340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</w:t>
            </w:r>
          </w:p>
        </w:tc>
      </w:tr>
      <w:tr w:rsidR="00CD508E" w:rsidRPr="00017481" w14:paraId="71FD975B" w14:textId="77777777" w:rsidTr="009162BC">
        <w:tc>
          <w:tcPr>
            <w:tcW w:w="10632" w:type="dxa"/>
            <w:gridSpan w:val="7"/>
          </w:tcPr>
          <w:p w14:paraId="3899DEDC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5F22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Қазақстан Республикасы Ғылым және жоғары білім министрлігінің </w:t>
            </w:r>
          </w:p>
          <w:p w14:paraId="02076D6D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Білім және ғылым саласындағы сапаны қамтамасыз ету комитететі ұсынған тізіміндегі журналдарға жарық көрген ғылыми мақалалар </w:t>
            </w:r>
          </w:p>
        </w:tc>
      </w:tr>
      <w:tr w:rsidR="00CD508E" w:rsidRPr="00694C1F" w14:paraId="4457EC92" w14:textId="77777777" w:rsidTr="009162BC">
        <w:tc>
          <w:tcPr>
            <w:tcW w:w="851" w:type="dxa"/>
            <w:gridSpan w:val="2"/>
          </w:tcPr>
          <w:p w14:paraId="28A47712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7" w:type="dxa"/>
          </w:tcPr>
          <w:p w14:paraId="4878C56E" w14:textId="77777777" w:rsidR="00CD508E" w:rsidRPr="009C5826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C58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Physical and Mechanical Characteristics of Rubber-Bitumen Compounds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5C3AE945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5B13F3E0" w14:textId="77777777" w:rsidR="00CD508E" w:rsidRPr="00A6585B" w:rsidRDefault="00CD508E" w:rsidP="009162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58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Chemical and Materials Engineering. – 2013. – Vol. 1. – No. 4. – P. 105-110.</w:t>
            </w:r>
          </w:p>
          <w:p w14:paraId="277FC339" w14:textId="77777777" w:rsidR="00CD508E" w:rsidRPr="00A6585B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713C4B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22FA3C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E6CCB4" w14:textId="77777777" w:rsidR="00CD508E" w:rsidRPr="00B92A58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81" w:type="dxa"/>
          </w:tcPr>
          <w:p w14:paraId="2B47E770" w14:textId="77777777" w:rsidR="00CD508E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6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Tileuberdi Ye.</w:t>
            </w:r>
            <w:r w:rsidRPr="00DB6A0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DB6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Ongarbaev Ye.K.</w:t>
            </w:r>
            <w:r w:rsidRPr="00DB6A0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DB6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Mansurov Z.A.</w:t>
            </w:r>
            <w:r w:rsidRPr="00DB6A0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DB6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Tuleutaev B.K., </w:t>
            </w:r>
          </w:p>
          <w:p w14:paraId="0086898F" w14:textId="77777777" w:rsidR="00CD508E" w:rsidRPr="00DB6A00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  <w:r w:rsidRPr="00DB6A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D508E" w:rsidRPr="00017481" w14:paraId="312BA92B" w14:textId="77777777" w:rsidTr="009162BC">
        <w:tc>
          <w:tcPr>
            <w:tcW w:w="851" w:type="dxa"/>
            <w:gridSpan w:val="2"/>
          </w:tcPr>
          <w:p w14:paraId="7C1B6AAA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7" w:type="dxa"/>
          </w:tcPr>
          <w:p w14:paraId="42D7E7F4" w14:textId="77777777" w:rsidR="00CD508E" w:rsidRPr="00331A71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A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Changing the Structure of Resin-Asphaltenes Molecules in Cracking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3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6FEA6091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0D878E38" w14:textId="77777777" w:rsidR="00CD508E" w:rsidRPr="00F2661E" w:rsidRDefault="00CD508E" w:rsidP="009162BC">
            <w:pPr>
              <w:jc w:val="both"/>
              <w:rPr>
                <w:rStyle w:val="A00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661E">
              <w:rPr>
                <w:rStyle w:val="A00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Eurasian </w:t>
            </w:r>
            <w:proofErr w:type="spellStart"/>
            <w:r w:rsidRPr="00F2661E">
              <w:rPr>
                <w:rStyle w:val="A00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Chemico</w:t>
            </w:r>
            <w:proofErr w:type="spellEnd"/>
            <w:r w:rsidRPr="00F2661E">
              <w:rPr>
                <w:rStyle w:val="A00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-Technological Journal. – 2017. – Vol. 19, No. 2. – P. 147-154.</w:t>
            </w:r>
          </w:p>
          <w:p w14:paraId="2467B16B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90E1CC1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6D71EB82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1" w:type="dxa"/>
          </w:tcPr>
          <w:p w14:paraId="4664BA6F" w14:textId="77777777" w:rsidR="00CD508E" w:rsidRDefault="00CD508E" w:rsidP="009162BC">
            <w:pPr>
              <w:rPr>
                <w:rStyle w:val="A40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4F498D">
              <w:rPr>
                <w:rStyle w:val="A4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Imanbayev Ye., Tileuberdi Ye., Ongarbayev Ye., Mansurov Z., Batyrbayev A., </w:t>
            </w:r>
          </w:p>
          <w:p w14:paraId="215116DB" w14:textId="77777777" w:rsidR="00CD508E" w:rsidRDefault="00CD508E" w:rsidP="009162BC">
            <w:pPr>
              <w:rPr>
                <w:rStyle w:val="A40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F498D">
              <w:rPr>
                <w:rStyle w:val="A4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</w:p>
          <w:p w14:paraId="3EE6A3EE" w14:textId="77777777" w:rsidR="00CD508E" w:rsidRPr="004F498D" w:rsidRDefault="00CD508E" w:rsidP="00916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F498D">
              <w:rPr>
                <w:rStyle w:val="A40"/>
                <w:rFonts w:ascii="Times New Roman" w:hAnsi="Times New Roman" w:cs="Times New Roman"/>
                <w:sz w:val="24"/>
                <w:szCs w:val="24"/>
                <w:lang w:val="kk-KZ"/>
              </w:rPr>
              <w:t>Krivtsov E., Golovko A., Rudyk S.</w:t>
            </w:r>
          </w:p>
        </w:tc>
      </w:tr>
      <w:tr w:rsidR="00CD508E" w:rsidRPr="005F22A2" w14:paraId="07A07DAD" w14:textId="77777777" w:rsidTr="009162BC">
        <w:tc>
          <w:tcPr>
            <w:tcW w:w="851" w:type="dxa"/>
            <w:gridSpan w:val="2"/>
          </w:tcPr>
          <w:p w14:paraId="7305A9F0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97" w:type="dxa"/>
          </w:tcPr>
          <w:p w14:paraId="3B555BCA" w14:textId="77777777" w:rsidR="00CD508E" w:rsidRPr="002D4A8A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>Озонирование природного битума месторождения «</w:t>
            </w:r>
            <w:proofErr w:type="spellStart"/>
            <w:r w:rsidRPr="00304280">
              <w:rPr>
                <w:rFonts w:ascii="Times New Roman" w:hAnsi="Times New Roman" w:cs="Times New Roman"/>
                <w:sz w:val="24"/>
                <w:szCs w:val="24"/>
              </w:rPr>
              <w:t>Мунайлы</w:t>
            </w:r>
            <w:proofErr w:type="spellEnd"/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 Мола»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14:paraId="54AF3B1C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617B7C22" w14:textId="77777777" w:rsidR="00CD508E" w:rsidRPr="00E20436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36">
              <w:rPr>
                <w:rFonts w:ascii="Times New Roman" w:hAnsi="Times New Roman" w:cs="Times New Roman"/>
                <w:sz w:val="24"/>
                <w:szCs w:val="24"/>
              </w:rPr>
              <w:t>Промышленность Казахстана. – 2017. - № 1. – С. 59-63.</w:t>
            </w:r>
          </w:p>
          <w:p w14:paraId="595611D2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5F68D97" w14:textId="77777777" w:rsidR="00CD508E" w:rsidRPr="00E20436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81" w:type="dxa"/>
          </w:tcPr>
          <w:p w14:paraId="6EA2ADB3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04">
              <w:rPr>
                <w:rFonts w:ascii="Times New Roman" w:hAnsi="Times New Roman" w:cs="Times New Roman"/>
                <w:sz w:val="24"/>
                <w:szCs w:val="24"/>
              </w:rPr>
              <w:t>Онгарбаев</w:t>
            </w:r>
            <w:proofErr w:type="spellEnd"/>
            <w:r w:rsidRPr="002B0304">
              <w:rPr>
                <w:rFonts w:ascii="Times New Roman" w:hAnsi="Times New Roman" w:cs="Times New Roman"/>
                <w:sz w:val="24"/>
                <w:szCs w:val="24"/>
              </w:rPr>
              <w:t xml:space="preserve"> Е., Иманбаев Е., </w:t>
            </w:r>
            <w:proofErr w:type="spellStart"/>
            <w:r w:rsidRPr="002B0304">
              <w:rPr>
                <w:rFonts w:ascii="Times New Roman" w:hAnsi="Times New Roman" w:cs="Times New Roman"/>
                <w:sz w:val="24"/>
                <w:szCs w:val="24"/>
              </w:rPr>
              <w:t>Тилеуберди</w:t>
            </w:r>
            <w:proofErr w:type="spellEnd"/>
            <w:r w:rsidRPr="002B0304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</w:p>
          <w:p w14:paraId="71EE8FAE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B03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80AF687" w14:textId="77777777" w:rsidR="00CD508E" w:rsidRPr="002B0304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04">
              <w:rPr>
                <w:rFonts w:ascii="Times New Roman" w:hAnsi="Times New Roman" w:cs="Times New Roman"/>
                <w:sz w:val="24"/>
                <w:szCs w:val="24"/>
              </w:rPr>
              <w:t>Головко А., Мансуров З.</w:t>
            </w:r>
          </w:p>
        </w:tc>
      </w:tr>
      <w:tr w:rsidR="00CD508E" w:rsidRPr="005F22A2" w14:paraId="25B34CA4" w14:textId="77777777" w:rsidTr="009162BC">
        <w:tc>
          <w:tcPr>
            <w:tcW w:w="851" w:type="dxa"/>
            <w:gridSpan w:val="2"/>
          </w:tcPr>
          <w:p w14:paraId="33020727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97" w:type="dxa"/>
          </w:tcPr>
          <w:p w14:paraId="6FD92A92" w14:textId="77777777" w:rsidR="00CD508E" w:rsidRPr="00FA681D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1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технологий управления свойствами полимерных буровых растворов в неустойчивых </w:t>
            </w:r>
            <w:proofErr w:type="spellStart"/>
            <w:r w:rsidRPr="00FA681D">
              <w:rPr>
                <w:rFonts w:ascii="Times New Roman" w:hAnsi="Times New Roman" w:cs="Times New Roman"/>
                <w:sz w:val="24"/>
                <w:szCs w:val="24"/>
              </w:rPr>
              <w:t>глиныстых</w:t>
            </w:r>
            <w:proofErr w:type="spellEnd"/>
            <w:r w:rsidRPr="00FA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1D">
              <w:rPr>
                <w:rFonts w:ascii="Times New Roman" w:hAnsi="Times New Roman" w:cs="Times New Roman"/>
                <w:sz w:val="24"/>
                <w:szCs w:val="24"/>
              </w:rPr>
              <w:t>породов</w:t>
            </w:r>
            <w:proofErr w:type="spellEnd"/>
            <w:r w:rsidRPr="00FA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30973023"/>
            <w:r w:rsidRPr="00FA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134" w:type="dxa"/>
          </w:tcPr>
          <w:p w14:paraId="79432736" w14:textId="77777777" w:rsidR="00CD508E" w:rsidRPr="0062580B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20442C58" w14:textId="77777777" w:rsidR="00CD508E" w:rsidRPr="008A5C2A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81D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НАН РК. Серия химии и технологии. ККСОН МОН РК 2016г.- 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85-90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 2224-5286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химии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A6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технологии. No 2. 2016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7265EAD5" w14:textId="77777777" w:rsidR="00CD508E" w:rsidRPr="00E20436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EED66E" w14:textId="77777777" w:rsidR="00CD508E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81" w:type="dxa"/>
          </w:tcPr>
          <w:p w14:paraId="47A506EA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B03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1070764" w14:textId="77777777" w:rsidR="00CD508E" w:rsidRPr="002B0304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Кулекенов А.Д.</w:t>
            </w:r>
            <w:r w:rsidRPr="00FA68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508E" w:rsidRPr="00D21604" w14:paraId="4584DE73" w14:textId="77777777" w:rsidTr="009162BC">
        <w:tc>
          <w:tcPr>
            <w:tcW w:w="851" w:type="dxa"/>
            <w:gridSpan w:val="2"/>
          </w:tcPr>
          <w:p w14:paraId="6A8FE3BA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97" w:type="dxa"/>
          </w:tcPr>
          <w:p w14:paraId="2D204098" w14:textId="77777777" w:rsidR="00CD508E" w:rsidRPr="005C3F02" w:rsidRDefault="00CD508E" w:rsidP="009162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>Окисление тяжелых нефтяных остатков в присутствии катализаторов и модификаторов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95AE1E2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3E986CB3" w14:textId="77777777" w:rsidR="00CD508E" w:rsidRPr="005C3F02" w:rsidRDefault="00CD508E" w:rsidP="009162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Горение и плазмохимия. – 2019. – Т. 17. - № 1. – С. </w:t>
            </w:r>
            <w:r w:rsidRPr="005C3F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47</w:t>
            </w: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3F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56</w:t>
            </w: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8EE172" w14:textId="77777777" w:rsidR="00CD508E" w:rsidRPr="005F22A2" w:rsidRDefault="00CD508E" w:rsidP="009162BC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BCB20" w14:textId="77777777" w:rsidR="00CD508E" w:rsidRPr="00EB20B5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381" w:type="dxa"/>
          </w:tcPr>
          <w:p w14:paraId="6E5C5613" w14:textId="77777777" w:rsidR="00CD508E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16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Онгарбаев Е.К., Жамболова А.Б., Тилеуберди Е., Иманбаев Е.И., </w:t>
            </w:r>
          </w:p>
          <w:p w14:paraId="675F13BB" w14:textId="77777777" w:rsidR="00CD508E" w:rsidRPr="00D21604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  <w:r w:rsidRPr="00D216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D508E" w:rsidRPr="00AA3F2B" w14:paraId="5F04F230" w14:textId="77777777" w:rsidTr="009162BC">
        <w:tc>
          <w:tcPr>
            <w:tcW w:w="851" w:type="dxa"/>
            <w:gridSpan w:val="2"/>
          </w:tcPr>
          <w:p w14:paraId="1556C2BD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97" w:type="dxa"/>
          </w:tcPr>
          <w:p w14:paraId="3C7981C9" w14:textId="77777777" w:rsidR="00CD508E" w:rsidRPr="005F22A2" w:rsidRDefault="00CD508E" w:rsidP="009162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Биоматериалдар негізінде мұнаймен ластанған топырақты тазартудың тиімді тезнологиясын әзірлеу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1C74CD8B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47FE18F3" w14:textId="77777777" w:rsidR="00CD508E" w:rsidRPr="0001788F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</w:t>
            </w:r>
            <w:proofErr w:type="spellEnd"/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1 (133) . -  С. 135-143.</w:t>
            </w:r>
          </w:p>
          <w:p w14:paraId="7A0FF8BE" w14:textId="77777777" w:rsidR="00CD508E" w:rsidRPr="005F22A2" w:rsidRDefault="00CD508E" w:rsidP="009162BC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C68264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0,56</w:t>
            </w:r>
          </w:p>
        </w:tc>
        <w:tc>
          <w:tcPr>
            <w:tcW w:w="2381" w:type="dxa"/>
          </w:tcPr>
          <w:p w14:paraId="4785096C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Досжанов Е.О ., Сабитов А.Н., Досжанов О.М.,  Базарбаева Т.А., </w:t>
            </w:r>
          </w:p>
          <w:p w14:paraId="55C75EEE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</w:p>
          <w:p w14:paraId="5C91C379" w14:textId="77777777" w:rsidR="00CD508E" w:rsidRPr="00AA3F2B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Әлимұратқызы А., Балторе Д.</w:t>
            </w:r>
          </w:p>
        </w:tc>
      </w:tr>
      <w:tr w:rsidR="00CD508E" w:rsidRPr="00694C1F" w14:paraId="0FE01216" w14:textId="77777777" w:rsidTr="009162BC">
        <w:tc>
          <w:tcPr>
            <w:tcW w:w="851" w:type="dxa"/>
            <w:gridSpan w:val="2"/>
          </w:tcPr>
          <w:p w14:paraId="5BCC1798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97" w:type="dxa"/>
          </w:tcPr>
          <w:p w14:paraId="3FB1FB3C" w14:textId="77777777" w:rsidR="00CD508E" w:rsidRPr="00055D89" w:rsidRDefault="00CD508E" w:rsidP="009162BC">
            <w:pPr>
              <w:ind w:left="-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9">
              <w:rPr>
                <w:rFonts w:ascii="Times New Roman" w:hAnsi="Times New Roman" w:cs="Times New Roman"/>
                <w:sz w:val="24"/>
                <w:szCs w:val="24"/>
              </w:rPr>
              <w:t xml:space="preserve">Термообработка </w:t>
            </w:r>
            <w:proofErr w:type="spellStart"/>
            <w:r w:rsidRPr="00055D89">
              <w:rPr>
                <w:rFonts w:ascii="Times New Roman" w:hAnsi="Times New Roman" w:cs="Times New Roman"/>
                <w:sz w:val="24"/>
                <w:szCs w:val="24"/>
              </w:rPr>
              <w:t>нефтебитуминозных</w:t>
            </w:r>
            <w:proofErr w:type="spellEnd"/>
            <w:r w:rsidRPr="0005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 Казахстана для извлечения природных битумов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5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29FFFE8C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Баспа</w:t>
            </w:r>
          </w:p>
        </w:tc>
        <w:tc>
          <w:tcPr>
            <w:tcW w:w="3119" w:type="dxa"/>
          </w:tcPr>
          <w:p w14:paraId="5CD4FADA" w14:textId="77777777" w:rsidR="00CD508E" w:rsidRPr="00055D89" w:rsidRDefault="00CD508E" w:rsidP="009162BC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Горение и плазмохимия. – </w:t>
            </w:r>
            <w:r w:rsidRPr="00055D89">
              <w:rPr>
                <w:rFonts w:ascii="Times New Roman" w:hAnsi="Times New Roman" w:cs="Times New Roman"/>
                <w:sz w:val="24"/>
                <w:szCs w:val="24"/>
              </w:rPr>
              <w:t xml:space="preserve">124 21 (2023)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-С.</w:t>
            </w:r>
            <w:r w:rsidRPr="00055D89">
              <w:rPr>
                <w:rFonts w:ascii="Times New Roman" w:hAnsi="Times New Roman" w:cs="Times New Roman"/>
                <w:sz w:val="24"/>
                <w:szCs w:val="24"/>
              </w:rPr>
              <w:t>119-126</w:t>
            </w:r>
          </w:p>
          <w:p w14:paraId="71A86DA9" w14:textId="77777777" w:rsidR="00CD508E" w:rsidRPr="005F22A2" w:rsidRDefault="00CD508E" w:rsidP="009162BC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3DEE2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0,5</w:t>
            </w:r>
          </w:p>
        </w:tc>
        <w:tc>
          <w:tcPr>
            <w:tcW w:w="2381" w:type="dxa"/>
          </w:tcPr>
          <w:p w14:paraId="0F0A72EC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А.К. Серикказинова, Е.К. Онгарбаев, Е. </w:t>
            </w:r>
            <w:r w:rsidRPr="00CD32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Тілеуберді, А.С. Ермекова, </w:t>
            </w:r>
          </w:p>
          <w:p w14:paraId="1EE79404" w14:textId="77777777" w:rsidR="00CD508E" w:rsidRPr="00CD3251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*.</w:t>
            </w:r>
          </w:p>
          <w:p w14:paraId="35260D7C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08E" w:rsidRPr="00CD508E" w14:paraId="5119AC04" w14:textId="77777777" w:rsidTr="009162BC">
        <w:tc>
          <w:tcPr>
            <w:tcW w:w="851" w:type="dxa"/>
            <w:gridSpan w:val="2"/>
          </w:tcPr>
          <w:p w14:paraId="222286C6" w14:textId="77777777" w:rsidR="00CD508E" w:rsidRPr="005F22A2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297" w:type="dxa"/>
          </w:tcPr>
          <w:p w14:paraId="219916EC" w14:textId="77777777" w:rsidR="00CD508E" w:rsidRPr="004A512E" w:rsidRDefault="00CD508E" w:rsidP="009162BC">
            <w:pPr>
              <w:rPr>
                <w:sz w:val="24"/>
                <w:szCs w:val="24"/>
                <w:lang w:val="kk-KZ" w:eastAsia="ru-RU"/>
              </w:rPr>
            </w:pPr>
            <w:r w:rsidRPr="004A5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Studying group composition of natural bitumen of the Beke oil sands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5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09113008" w14:textId="77777777" w:rsidR="00CD508E" w:rsidRDefault="00CD508E" w:rsidP="009162BC"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736C63A4" w14:textId="77777777" w:rsidR="00CD508E" w:rsidRPr="00055D89" w:rsidRDefault="00CD508E" w:rsidP="009162BC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Горение и плазмохимия. </w:t>
            </w:r>
            <w:r w:rsidRPr="00055D89">
              <w:rPr>
                <w:rFonts w:ascii="Times New Roman" w:hAnsi="Times New Roman" w:cs="Times New Roman"/>
                <w:sz w:val="24"/>
                <w:szCs w:val="24"/>
              </w:rPr>
              <w:t>21 (2023</w:t>
            </w:r>
            <w:proofErr w:type="gramStart"/>
            <w:r w:rsidRPr="00055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С.20</w:t>
            </w:r>
            <w:r w:rsidRPr="00055D89">
              <w:rPr>
                <w:rFonts w:ascii="Times New Roman" w:hAnsi="Times New Roman" w:cs="Times New Roman"/>
                <w:sz w:val="24"/>
                <w:szCs w:val="24"/>
              </w:rPr>
              <w:t>9-216</w:t>
            </w:r>
          </w:p>
          <w:p w14:paraId="20378863" w14:textId="77777777" w:rsidR="00CD508E" w:rsidRDefault="00CD508E" w:rsidP="009162BC">
            <w:pPr>
              <w:pStyle w:val="4"/>
              <w:jc w:val="both"/>
              <w:outlineLvl w:val="3"/>
              <w:rPr>
                <w:b w:val="0"/>
                <w:bCs w:val="0"/>
                <w:sz w:val="24"/>
                <w:szCs w:val="24"/>
              </w:rPr>
            </w:pPr>
          </w:p>
          <w:p w14:paraId="0D77F08B" w14:textId="77777777" w:rsidR="00CD508E" w:rsidRDefault="00CD508E" w:rsidP="009162BC">
            <w:pPr>
              <w:pStyle w:val="4"/>
              <w:jc w:val="both"/>
              <w:outlineLvl w:val="3"/>
              <w:rPr>
                <w:b w:val="0"/>
                <w:bCs w:val="0"/>
                <w:sz w:val="24"/>
                <w:szCs w:val="24"/>
              </w:rPr>
            </w:pPr>
          </w:p>
          <w:p w14:paraId="4D53CF46" w14:textId="77777777" w:rsidR="00CD508E" w:rsidRPr="004A512E" w:rsidRDefault="00CD508E" w:rsidP="009162BC">
            <w:pPr>
              <w:pStyle w:val="4"/>
              <w:jc w:val="both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394E9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381" w:type="dxa"/>
          </w:tcPr>
          <w:p w14:paraId="72B4785F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Ye. </w:t>
            </w:r>
            <w:proofErr w:type="spellStart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Tileuberdi</w:t>
            </w:r>
            <w:proofErr w:type="spellEnd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07ACA87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1B853D1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Azylbek</w:t>
            </w:r>
            <w:proofErr w:type="spellEnd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7744A4D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Zhanbekov</w:t>
            </w:r>
            <w:proofErr w:type="spellEnd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353297D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Ye. </w:t>
            </w:r>
            <w:proofErr w:type="spellStart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Imanbayev</w:t>
            </w:r>
            <w:proofErr w:type="spellEnd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86B7F1F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U. </w:t>
            </w:r>
            <w:proofErr w:type="spellStart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Kuoshiken</w:t>
            </w:r>
            <w:proofErr w:type="spellEnd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6EF89283" w14:textId="77777777" w:rsidR="00CD508E" w:rsidRPr="001C5580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1C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Yermekova</w:t>
            </w:r>
            <w:proofErr w:type="spellEnd"/>
            <w:r w:rsidRPr="001C5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D508E" w:rsidRPr="009C6EED" w14:paraId="33DD9CE8" w14:textId="77777777" w:rsidTr="009162BC">
        <w:tc>
          <w:tcPr>
            <w:tcW w:w="851" w:type="dxa"/>
            <w:gridSpan w:val="2"/>
          </w:tcPr>
          <w:p w14:paraId="60E8FC2E" w14:textId="77777777" w:rsidR="00CD508E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97" w:type="dxa"/>
          </w:tcPr>
          <w:p w14:paraId="651F4BAC" w14:textId="77777777" w:rsidR="00CD508E" w:rsidRPr="009C6EED" w:rsidRDefault="00CD508E" w:rsidP="009162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kk-KZ"/>
              </w:rPr>
            </w:pPr>
            <w:r w:rsidRPr="009C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олучение сорбентов для сбора нефти и нефтепродуктов на поверхности воды.</w:t>
            </w:r>
          </w:p>
          <w:p w14:paraId="7CA6F2F4" w14:textId="77777777" w:rsidR="00CD508E" w:rsidRPr="009C6EED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BC362F1" w14:textId="77777777" w:rsidR="00CD508E" w:rsidRPr="0062580B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01B78B66" w14:textId="77777777" w:rsidR="00CD508E" w:rsidRPr="0001788F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</w:t>
            </w:r>
            <w:proofErr w:type="spellEnd"/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(13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. -  С.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r w:rsidRPr="00017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96B8558" w14:textId="77777777" w:rsidR="00CD508E" w:rsidRPr="005C3F02" w:rsidRDefault="00CD508E" w:rsidP="009162BC">
            <w:pPr>
              <w:ind w:left="-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77124" w14:textId="77777777" w:rsidR="00CD508E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381" w:type="dxa"/>
          </w:tcPr>
          <w:p w14:paraId="45EC3956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Байсейтов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Ахинжанова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</w:p>
          <w:p w14:paraId="1260681E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6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</w:p>
          <w:p w14:paraId="17871281" w14:textId="77777777" w:rsidR="00CD508E" w:rsidRPr="009C6EED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Черняевская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Изтлеуов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</w:p>
        </w:tc>
      </w:tr>
      <w:tr w:rsidR="00CD508E" w:rsidRPr="00CD508E" w14:paraId="3A3F1031" w14:textId="77777777" w:rsidTr="009162BC">
        <w:tc>
          <w:tcPr>
            <w:tcW w:w="851" w:type="dxa"/>
            <w:gridSpan w:val="2"/>
          </w:tcPr>
          <w:p w14:paraId="57D9330B" w14:textId="77777777" w:rsidR="00CD508E" w:rsidRDefault="00CD508E" w:rsidP="009162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97" w:type="dxa"/>
          </w:tcPr>
          <w:p w14:paraId="428800C4" w14:textId="77777777" w:rsidR="00CD508E" w:rsidRPr="00447BCE" w:rsidRDefault="00CD508E" w:rsidP="0091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Effect of preparation method on the activity of Fe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-NiO/ </w:t>
            </w:r>
            <w:r w:rsidRPr="001C762D">
              <w:rPr>
                <w:rFonts w:ascii="Times New Roman" w:hAnsi="Times New Roman"/>
                <w:sz w:val="24"/>
                <w:szCs w:val="24"/>
                <w:lang w:val="el-GR"/>
              </w:rPr>
              <w:t>γ-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76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C7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 in decomposition of methane</w:t>
            </w:r>
          </w:p>
        </w:tc>
        <w:tc>
          <w:tcPr>
            <w:tcW w:w="1134" w:type="dxa"/>
          </w:tcPr>
          <w:p w14:paraId="76923BE3" w14:textId="77777777" w:rsidR="00CD508E" w:rsidRPr="0062580B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3119" w:type="dxa"/>
          </w:tcPr>
          <w:p w14:paraId="631067C0" w14:textId="77777777" w:rsidR="00CD508E" w:rsidRPr="001C762D" w:rsidRDefault="00CD508E" w:rsidP="009162BC">
            <w:pPr>
              <w:ind w:left="28"/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Eurasian </w:t>
            </w:r>
            <w:proofErr w:type="spellStart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Chemico</w:t>
            </w:r>
            <w:proofErr w:type="spellEnd"/>
            <w:r w:rsidRPr="001C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-Technological Journal </w:t>
            </w: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-2022 -</w:t>
            </w:r>
            <w:r w:rsidRPr="001C762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24(3), pp. 221–227.</w:t>
            </w:r>
          </w:p>
          <w:p w14:paraId="07692D5C" w14:textId="77777777" w:rsidR="00CD508E" w:rsidRPr="001C762D" w:rsidRDefault="00000000" w:rsidP="009162BC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D508E" w:rsidRPr="00336C9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</w:t>
              </w:r>
              <w:r w:rsidR="00CD508E" w:rsidRPr="00336C9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10.18321/ectj1435</w:t>
              </w:r>
            </w:hyperlink>
          </w:p>
          <w:p w14:paraId="68FDD885" w14:textId="77777777" w:rsidR="00CD508E" w:rsidRPr="0001788F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D6845B3" w14:textId="77777777" w:rsidR="00CD508E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0,44</w:t>
            </w:r>
          </w:p>
        </w:tc>
        <w:tc>
          <w:tcPr>
            <w:tcW w:w="2381" w:type="dxa"/>
          </w:tcPr>
          <w:p w14:paraId="5446C6A2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D">
              <w:rPr>
                <w:rFonts w:ascii="Times New Roman" w:hAnsi="Times New Roman"/>
                <w:sz w:val="24"/>
                <w:szCs w:val="24"/>
                <w:lang w:val="kk-KZ"/>
              </w:rPr>
              <w:t>Gaukhar Yergaziyeva, Nursayа Makaeva, Moldir Anissova, Kusman Dossumov, Manshuk Mambetova, Zhanna Shaimerden, Almagul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762D">
              <w:rPr>
                <w:rFonts w:ascii="Times New Roman" w:hAnsi="Times New Roman"/>
                <w:sz w:val="24"/>
                <w:szCs w:val="24"/>
                <w:lang w:val="kk-KZ"/>
              </w:rPr>
              <w:t>Niyazbaeva, *.</w:t>
            </w:r>
          </w:p>
        </w:tc>
      </w:tr>
      <w:tr w:rsidR="00CD508E" w:rsidRPr="00CD508E" w14:paraId="27BF08A9" w14:textId="77777777" w:rsidTr="009162BC">
        <w:tc>
          <w:tcPr>
            <w:tcW w:w="10632" w:type="dxa"/>
            <w:gridSpan w:val="7"/>
          </w:tcPr>
          <w:p w14:paraId="205CEB63" w14:textId="77777777" w:rsidR="00CD508E" w:rsidRPr="00447BCE" w:rsidRDefault="00CD508E" w:rsidP="0091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</w:tr>
      <w:tr w:rsidR="00CD508E" w:rsidRPr="005F22A2" w14:paraId="57E95795" w14:textId="77777777" w:rsidTr="009162BC">
        <w:tc>
          <w:tcPr>
            <w:tcW w:w="10632" w:type="dxa"/>
            <w:gridSpan w:val="7"/>
          </w:tcPr>
          <w:p w14:paraId="66BC111C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Халықаралық ғылыми конференция материалдарында жарияланған ғылыми еңбектер </w:t>
            </w:r>
          </w:p>
        </w:tc>
      </w:tr>
      <w:tr w:rsidR="00CD508E" w:rsidRPr="00A3197D" w14:paraId="50FDF1CB" w14:textId="77777777" w:rsidTr="009162BC">
        <w:tc>
          <w:tcPr>
            <w:tcW w:w="709" w:type="dxa"/>
          </w:tcPr>
          <w:p w14:paraId="2DD1C500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39" w:type="dxa"/>
            <w:gridSpan w:val="2"/>
          </w:tcPr>
          <w:p w14:paraId="637F4A9E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Producing synthetic oil through oil sand pyrolysis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5E8364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E34DB3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6C28929C" w14:textId="77777777" w:rsidR="00CD508E" w:rsidRPr="00A4712E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of X International Symposium “The Physics and Chemistry of Carbon and </w:t>
            </w:r>
            <w:proofErr w:type="spellStart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Nanoenergetic</w:t>
            </w:r>
            <w:proofErr w:type="spellEnd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Materials”. – Almaty, 12-14 September 2018. – Chapter 3. – P. 11-13.</w:t>
            </w:r>
          </w:p>
          <w:p w14:paraId="6B8D488E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625605B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0,18</w:t>
            </w:r>
          </w:p>
        </w:tc>
        <w:tc>
          <w:tcPr>
            <w:tcW w:w="2381" w:type="dxa"/>
          </w:tcPr>
          <w:p w14:paraId="02EE44C6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Tileuberdi</w:t>
            </w:r>
            <w:proofErr w:type="spellEnd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Ye., Behrendt F., </w:t>
            </w:r>
            <w:proofErr w:type="spellStart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Ongarbayev</w:t>
            </w:r>
            <w:proofErr w:type="spellEnd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Ye.K</w:t>
            </w:r>
            <w:proofErr w:type="spellEnd"/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Dieguez-Alonso A.,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14:paraId="09D11EE0" w14:textId="77777777" w:rsidR="00CD508E" w:rsidRPr="00A3197D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Mansurov Z.A. </w:t>
            </w:r>
          </w:p>
          <w:p w14:paraId="369A1AAB" w14:textId="77777777" w:rsidR="00CD508E" w:rsidRPr="00A3197D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508E" w:rsidRPr="00CD508E" w14:paraId="34830F5D" w14:textId="77777777" w:rsidTr="009162BC">
        <w:tc>
          <w:tcPr>
            <w:tcW w:w="709" w:type="dxa"/>
          </w:tcPr>
          <w:p w14:paraId="3931E7F1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39" w:type="dxa"/>
            <w:gridSpan w:val="2"/>
          </w:tcPr>
          <w:p w14:paraId="4A9BD14E" w14:textId="77777777" w:rsidR="00CD508E" w:rsidRPr="0014410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petroleum bitumen by oxidation of heavy oil residue with sulfur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56B9857C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2642D252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IOP Conference Series: Materials Science and Engineering. – 2018. – </w:t>
            </w:r>
            <w:r w:rsidRPr="005A6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Vol. 323, Issue 1. Article number 012004. </w:t>
            </w:r>
          </w:p>
          <w:p w14:paraId="6C8B5952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38EE8E35" w14:textId="77777777" w:rsidR="00CD508E" w:rsidRPr="005A6D17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doi:10.1088/1757-899X/323/1/012004.</w:t>
            </w:r>
          </w:p>
          <w:p w14:paraId="32D264FE" w14:textId="77777777" w:rsidR="00CD508E" w:rsidRPr="003E4D9A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7920AA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0,13</w:t>
            </w:r>
          </w:p>
        </w:tc>
        <w:tc>
          <w:tcPr>
            <w:tcW w:w="2381" w:type="dxa"/>
          </w:tcPr>
          <w:p w14:paraId="5DE70308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Tileuberdi</w:t>
            </w:r>
            <w:proofErr w:type="spellEnd"/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</w:t>
            </w:r>
          </w:p>
          <w:p w14:paraId="026C2B9E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14:paraId="0AD1FA7C" w14:textId="77777777" w:rsidR="00CD508E" w:rsidRPr="0014410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Ongarbayev</w:t>
            </w:r>
            <w:proofErr w:type="spellEnd"/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Y.K., </w:t>
            </w:r>
            <w:proofErr w:type="spellStart"/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Imanbayev</w:t>
            </w:r>
            <w:proofErr w:type="spellEnd"/>
            <w:r w:rsidRPr="005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Y.I., Mansurov Z.A. </w:t>
            </w:r>
          </w:p>
        </w:tc>
      </w:tr>
      <w:tr w:rsidR="00CD508E" w:rsidRPr="005F22A2" w14:paraId="7899EA31" w14:textId="77777777" w:rsidTr="009162BC">
        <w:tc>
          <w:tcPr>
            <w:tcW w:w="709" w:type="dxa"/>
          </w:tcPr>
          <w:p w14:paraId="22F1229E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39" w:type="dxa"/>
            <w:gridSpan w:val="2"/>
          </w:tcPr>
          <w:p w14:paraId="17C9C8B4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0">
              <w:rPr>
                <w:rFonts w:ascii="Times New Roman" w:hAnsi="Times New Roman" w:cs="Times New Roman"/>
                <w:sz w:val="24"/>
                <w:szCs w:val="24"/>
              </w:rPr>
              <w:t>Каталитическое окисление тяжелых нефтяных остатков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E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3254D30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390EF794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0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BE1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1F0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симпозиума «Горение и плазмохимия». – Алматы, 13-15 сентября 2017 г. – Часть 9. – С. 70-72.</w:t>
            </w:r>
          </w:p>
        </w:tc>
        <w:tc>
          <w:tcPr>
            <w:tcW w:w="850" w:type="dxa"/>
          </w:tcPr>
          <w:p w14:paraId="0E3CAF64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81" w:type="dxa"/>
          </w:tcPr>
          <w:p w14:paraId="49213731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E1F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A4F1E8E" w14:textId="77777777" w:rsidR="00CD508E" w:rsidRPr="00BE1F00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00">
              <w:rPr>
                <w:rFonts w:ascii="Times New Roman" w:hAnsi="Times New Roman" w:cs="Times New Roman"/>
                <w:sz w:val="24"/>
                <w:szCs w:val="24"/>
              </w:rPr>
              <w:t>Онгарбаев</w:t>
            </w:r>
            <w:proofErr w:type="spellEnd"/>
            <w:r w:rsidRPr="00BE1F00">
              <w:rPr>
                <w:rFonts w:ascii="Times New Roman" w:hAnsi="Times New Roman" w:cs="Times New Roman"/>
                <w:sz w:val="24"/>
                <w:szCs w:val="24"/>
              </w:rPr>
              <w:t xml:space="preserve"> Е.К., </w:t>
            </w:r>
            <w:proofErr w:type="spellStart"/>
            <w:r w:rsidRPr="00BE1F00">
              <w:rPr>
                <w:rFonts w:ascii="Times New Roman" w:hAnsi="Times New Roman" w:cs="Times New Roman"/>
                <w:sz w:val="24"/>
                <w:szCs w:val="24"/>
              </w:rPr>
              <w:t>Тилеуберди</w:t>
            </w:r>
            <w:proofErr w:type="spellEnd"/>
            <w:r w:rsidRPr="00BE1F00">
              <w:rPr>
                <w:rFonts w:ascii="Times New Roman" w:hAnsi="Times New Roman" w:cs="Times New Roman"/>
                <w:sz w:val="24"/>
                <w:szCs w:val="24"/>
              </w:rPr>
              <w:t xml:space="preserve"> Е., Мансуров З.А. </w:t>
            </w:r>
          </w:p>
          <w:p w14:paraId="6853F990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8E" w:rsidRPr="00694C1F" w14:paraId="31B68AF8" w14:textId="77777777" w:rsidTr="009162BC">
        <w:tc>
          <w:tcPr>
            <w:tcW w:w="709" w:type="dxa"/>
          </w:tcPr>
          <w:p w14:paraId="43BA54AF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39" w:type="dxa"/>
            <w:gridSpan w:val="2"/>
          </w:tcPr>
          <w:p w14:paraId="5E4F9337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Окисление мазута Павлодарского </w:t>
            </w:r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нефтехимического завода с добавкой серы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CF966C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FCA873A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Баспа </w:t>
            </w:r>
          </w:p>
        </w:tc>
        <w:tc>
          <w:tcPr>
            <w:tcW w:w="3119" w:type="dxa"/>
          </w:tcPr>
          <w:p w14:paraId="67B27550" w14:textId="77777777" w:rsidR="00CD508E" w:rsidRPr="003C351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Всероссийской научно-практической </w:t>
            </w:r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конференции «Экология, ресурсосбережение и охрана окружающей среды на предприятиях нефтехимии и нефтепереработки». – Нижнекамск. – 19 мая 2017 г. – С. 50-51.</w:t>
            </w:r>
          </w:p>
          <w:p w14:paraId="444B7593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DEA5761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0,12</w:t>
            </w:r>
          </w:p>
        </w:tc>
        <w:tc>
          <w:tcPr>
            <w:tcW w:w="2381" w:type="dxa"/>
          </w:tcPr>
          <w:p w14:paraId="4226E8F3" w14:textId="77777777" w:rsidR="00CD508E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>Онгарбаев</w:t>
            </w:r>
            <w:proofErr w:type="spellEnd"/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Е.К., </w:t>
            </w:r>
          </w:p>
          <w:p w14:paraId="69C37B68" w14:textId="77777777" w:rsidR="00CD508E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14:paraId="0B62296A" w14:textId="77777777" w:rsidR="00CD508E" w:rsidRPr="003C351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Тилеуберди</w:t>
            </w:r>
            <w:proofErr w:type="spellEnd"/>
            <w:r w:rsidRPr="003C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Мансуров З.А. </w:t>
            </w:r>
          </w:p>
          <w:p w14:paraId="4FDB78CF" w14:textId="77777777" w:rsidR="00CD508E" w:rsidRPr="003C351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08E" w:rsidRPr="00CD508E" w14:paraId="5F4FEB5A" w14:textId="77777777" w:rsidTr="009162BC">
        <w:tc>
          <w:tcPr>
            <w:tcW w:w="709" w:type="dxa"/>
          </w:tcPr>
          <w:p w14:paraId="42FE29E7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39" w:type="dxa"/>
            <w:gridSpan w:val="2"/>
          </w:tcPr>
          <w:p w14:paraId="2B9A6CA5" w14:textId="77777777" w:rsidR="00CD508E" w:rsidRPr="00A1384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3C5">
              <w:rPr>
                <w:rFonts w:ascii="Times New Roman" w:hAnsi="Times New Roman" w:cs="Times New Roman"/>
                <w:bCs/>
                <w:sz w:val="24"/>
                <w:szCs w:val="24"/>
              </w:rPr>
              <w:t>Окисление тяжелых нефтяных остатков в присутствии катализаторов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14:paraId="5E46B4BB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59904C03" w14:textId="77777777" w:rsidR="00CD508E" w:rsidRPr="001C2FE6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совместного IX Международного симпозиума «Физика и химия углеродных материалов / </w:t>
            </w:r>
            <w:proofErr w:type="spellStart"/>
            <w:r w:rsidRPr="001C2FE6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1C2FE6">
              <w:rPr>
                <w:rFonts w:ascii="Times New Roman" w:hAnsi="Times New Roman" w:cs="Times New Roman"/>
                <w:sz w:val="24"/>
                <w:szCs w:val="24"/>
              </w:rPr>
              <w:t>» и Международной конференции «</w:t>
            </w:r>
            <w:proofErr w:type="spellStart"/>
            <w:r w:rsidRPr="001C2FE6">
              <w:rPr>
                <w:rFonts w:ascii="Times New Roman" w:hAnsi="Times New Roman" w:cs="Times New Roman"/>
                <w:sz w:val="24"/>
                <w:szCs w:val="24"/>
              </w:rPr>
              <w:t>Наноэнергетические</w:t>
            </w:r>
            <w:proofErr w:type="spellEnd"/>
            <w:r w:rsidRPr="001C2FE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</w:t>
            </w:r>
            <w:proofErr w:type="spellStart"/>
            <w:r w:rsidRPr="001C2FE6">
              <w:rPr>
                <w:rFonts w:ascii="Times New Roman" w:hAnsi="Times New Roman" w:cs="Times New Roman"/>
                <w:sz w:val="24"/>
                <w:szCs w:val="24"/>
              </w:rPr>
              <w:t>наноэнергетика</w:t>
            </w:r>
            <w:proofErr w:type="spellEnd"/>
            <w:r w:rsidRPr="001C2FE6">
              <w:rPr>
                <w:rFonts w:ascii="Times New Roman" w:hAnsi="Times New Roman" w:cs="Times New Roman"/>
                <w:sz w:val="24"/>
                <w:szCs w:val="24"/>
              </w:rPr>
              <w:t>». – Алматы, 13-15 сентября 2016 г. – Ч. 10. – С. 109-111.</w:t>
            </w:r>
          </w:p>
          <w:p w14:paraId="0FC10661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B1E714E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0,18</w:t>
            </w:r>
          </w:p>
        </w:tc>
        <w:tc>
          <w:tcPr>
            <w:tcW w:w="2381" w:type="dxa"/>
          </w:tcPr>
          <w:p w14:paraId="59EDB4C5" w14:textId="77777777" w:rsidR="00CD508E" w:rsidRPr="00E96554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Pr="00E965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., </w:t>
            </w:r>
          </w:p>
          <w:p w14:paraId="0F3CD817" w14:textId="77777777" w:rsidR="00CD508E" w:rsidRPr="009463C5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5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Онгарбаев Е.К., Иманбаев Е.И., Тилеуберди Е., Мансуров Н.Б. </w:t>
            </w:r>
          </w:p>
          <w:p w14:paraId="2C3A9AC3" w14:textId="77777777" w:rsidR="00CD508E" w:rsidRPr="009463C5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08E" w:rsidRPr="00CD508E" w14:paraId="31157E04" w14:textId="77777777" w:rsidTr="009162BC">
        <w:tc>
          <w:tcPr>
            <w:tcW w:w="709" w:type="dxa"/>
          </w:tcPr>
          <w:p w14:paraId="1804C499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39" w:type="dxa"/>
            <w:gridSpan w:val="2"/>
          </w:tcPr>
          <w:p w14:paraId="09F6E073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78F">
              <w:rPr>
                <w:rFonts w:ascii="Times New Roman" w:hAnsi="Times New Roman" w:cs="Times New Roman"/>
                <w:sz w:val="24"/>
                <w:szCs w:val="24"/>
              </w:rPr>
              <w:t>Каталитическое окисление тяжелых нефтяных остатков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3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D5E76" w14:textId="77777777" w:rsidR="00CD508E" w:rsidRPr="005F22A2" w:rsidRDefault="00CD508E" w:rsidP="0091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EDC809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231FBBB7" w14:textId="77777777" w:rsidR="00CD508E" w:rsidRPr="0043378F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8F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«Нефтегазопереработка – 2016». – Уфа, 2016. – С. 66-67.</w:t>
            </w:r>
          </w:p>
          <w:p w14:paraId="13712909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73FF1AB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2381" w:type="dxa"/>
          </w:tcPr>
          <w:p w14:paraId="6B271E30" w14:textId="77777777" w:rsidR="00CD508E" w:rsidRPr="00E96554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Онгарбаев Е.К.,</w:t>
            </w:r>
          </w:p>
          <w:p w14:paraId="56BDF506" w14:textId="77777777" w:rsidR="00CD508E" w:rsidRPr="00E96554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</w:p>
          <w:p w14:paraId="506DBC13" w14:textId="77777777" w:rsidR="00CD508E" w:rsidRPr="0043378F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Тилеуберди Е., Иманбаев Е.И., Мансуров З.А. </w:t>
            </w:r>
          </w:p>
          <w:p w14:paraId="1CD4F707" w14:textId="77777777" w:rsidR="00CD508E" w:rsidRPr="0043378F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08E" w:rsidRPr="005F22A2" w14:paraId="2AF55123" w14:textId="77777777" w:rsidTr="009162BC">
        <w:tc>
          <w:tcPr>
            <w:tcW w:w="709" w:type="dxa"/>
          </w:tcPr>
          <w:p w14:paraId="20903B51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39" w:type="dxa"/>
            <w:gridSpan w:val="2"/>
          </w:tcPr>
          <w:p w14:paraId="5840606D" w14:textId="77777777" w:rsidR="00CD508E" w:rsidRPr="00B626E8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продуктов каталитического окисления нефти и мазута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C012CF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3B9E678A" w14:textId="77777777" w:rsidR="00CD508E" w:rsidRPr="00B626E8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  <w:proofErr w:type="spellEnd"/>
            <w:r w:rsidRPr="00B626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научно-практической</w:t>
            </w:r>
            <w:r w:rsidRPr="00B626E8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kk-KZ"/>
              </w:rPr>
              <w:t xml:space="preserve"> </w:t>
            </w:r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B626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«Перспективы развития и современные проблемы образования, науки и производства». – Нижнекамск. – 20 мая 2016 г. – С. 31-34.</w:t>
            </w:r>
          </w:p>
          <w:p w14:paraId="46F6F8E4" w14:textId="77777777" w:rsidR="00CD508E" w:rsidRPr="00B626E8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721EA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2381" w:type="dxa"/>
          </w:tcPr>
          <w:p w14:paraId="0B9CD4BE" w14:textId="77777777" w:rsidR="00CD508E" w:rsidRDefault="00CD508E" w:rsidP="00916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Молдабекова</w:t>
            </w:r>
            <w:proofErr w:type="spellEnd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14:paraId="1A9A427C" w14:textId="77777777" w:rsidR="00CD508E" w:rsidRPr="004F4106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Тилеуберди</w:t>
            </w:r>
            <w:proofErr w:type="spellEnd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</w:t>
            </w:r>
            <w:proofErr w:type="spellStart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>Онгарбаев</w:t>
            </w:r>
            <w:proofErr w:type="spellEnd"/>
            <w:r w:rsidRPr="00B6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Е.К. </w:t>
            </w:r>
          </w:p>
        </w:tc>
      </w:tr>
      <w:tr w:rsidR="00CD508E" w:rsidRPr="00E32D06" w14:paraId="2E0E20F6" w14:textId="77777777" w:rsidTr="009162BC">
        <w:tc>
          <w:tcPr>
            <w:tcW w:w="709" w:type="dxa"/>
          </w:tcPr>
          <w:p w14:paraId="20366723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39" w:type="dxa"/>
            <w:gridSpan w:val="2"/>
          </w:tcPr>
          <w:p w14:paraId="621F5EC3" w14:textId="77777777" w:rsidR="00CD508E" w:rsidRPr="00E32D06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Мұнай-газ ісі негіздерін игерудің ғылыми интеграциясы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32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8834FC1" w14:textId="77777777" w:rsidR="00CD508E" w:rsidRPr="005F22A2" w:rsidRDefault="00CD508E" w:rsidP="009162BC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097950E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223DE9D1" w14:textId="77777777" w:rsidR="00CD508E" w:rsidRPr="00BC3B7E" w:rsidRDefault="00CD508E" w:rsidP="009162BC">
            <w:pPr>
              <w:pStyle w:val="4"/>
              <w:outlineLvl w:val="3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BC3B7E">
              <w:rPr>
                <w:b w:val="0"/>
                <w:bCs w:val="0"/>
                <w:sz w:val="24"/>
                <w:szCs w:val="24"/>
                <w:lang w:val="kk-KZ"/>
              </w:rPr>
              <w:t>«Білім беру бағдарламаларын жаңғырту: аккредитация және кадрлар дайындау сапасының кепілі» 46-ғылыми-әдістемелік конференция материалдары. – Алматы, 14-15 қаңтар 2016 ж. – 1-кітап. – Б. 152-154.</w:t>
            </w:r>
          </w:p>
        </w:tc>
        <w:tc>
          <w:tcPr>
            <w:tcW w:w="850" w:type="dxa"/>
          </w:tcPr>
          <w:p w14:paraId="3C3FC574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0,18</w:t>
            </w:r>
          </w:p>
        </w:tc>
        <w:tc>
          <w:tcPr>
            <w:tcW w:w="2381" w:type="dxa"/>
          </w:tcPr>
          <w:p w14:paraId="7586B466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Досжанов О.М., Оңғарбаев Е.Қ., Досжанов Е.О., </w:t>
            </w:r>
          </w:p>
          <w:p w14:paraId="4BC3B546" w14:textId="77777777" w:rsidR="00CD508E" w:rsidRPr="00E32D06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E32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CD508E" w:rsidRPr="005F22A2" w14:paraId="5FD06D8A" w14:textId="77777777" w:rsidTr="009162BC">
        <w:tc>
          <w:tcPr>
            <w:tcW w:w="709" w:type="dxa"/>
          </w:tcPr>
          <w:p w14:paraId="6F1351BC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39" w:type="dxa"/>
            <w:gridSpan w:val="2"/>
          </w:tcPr>
          <w:p w14:paraId="5333875E" w14:textId="77777777" w:rsidR="00CD508E" w:rsidRPr="00C943BF" w:rsidRDefault="00CD508E" w:rsidP="009162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2D86">
              <w:rPr>
                <w:rFonts w:ascii="Times New Roman" w:hAnsi="Times New Roman"/>
                <w:sz w:val="24"/>
                <w:szCs w:val="24"/>
                <w:lang w:val="kk-KZ"/>
              </w:rPr>
              <w:t>Состав газов при приготовлении резинобитумных материалов и асфальтобетонных смесей на их основе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14:paraId="7ADCF48A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099E58B5" w14:textId="77777777" w:rsidR="00CD508E" w:rsidRPr="007C3AEC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Материалы </w:t>
            </w:r>
            <w:r w:rsidRPr="00DB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B2D8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симпозиума «Горение и плазмохимия» и международной научно-технической конференции «Энергоэффективность-2015». – Алматы, 17-18 сентября 2015 г. – С. 443-445.</w:t>
            </w:r>
          </w:p>
        </w:tc>
        <w:tc>
          <w:tcPr>
            <w:tcW w:w="850" w:type="dxa"/>
          </w:tcPr>
          <w:p w14:paraId="1ABDD3ED" w14:textId="77777777" w:rsidR="00CD508E" w:rsidRPr="007C3AEC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381" w:type="dxa"/>
          </w:tcPr>
          <w:p w14:paraId="7F77D91A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D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Онгарбаев Е.К., Тілеуберді Е.,</w:t>
            </w:r>
          </w:p>
          <w:p w14:paraId="33D0A884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D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DB2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D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66DDA359" w14:textId="77777777" w:rsidR="00CD508E" w:rsidRPr="00DB2D86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Тулеутаев Б.К., Мансуров З.А., Досумов К. </w:t>
            </w:r>
          </w:p>
        </w:tc>
      </w:tr>
      <w:tr w:rsidR="00CD508E" w:rsidRPr="005F22A2" w14:paraId="64B91FE4" w14:textId="77777777" w:rsidTr="009162BC">
        <w:tc>
          <w:tcPr>
            <w:tcW w:w="709" w:type="dxa"/>
          </w:tcPr>
          <w:p w14:paraId="5A0729AA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39" w:type="dxa"/>
            <w:gridSpan w:val="2"/>
          </w:tcPr>
          <w:p w14:paraId="5FD63320" w14:textId="77777777" w:rsidR="00CD508E" w:rsidRPr="005F22A2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окисленных битумов из тяжелого нефтяного сырья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70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377440B2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01E2BFFD" w14:textId="77777777" w:rsidR="00CD508E" w:rsidRPr="00043B20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Материалы </w:t>
            </w:r>
            <w:r w:rsidRPr="0027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7023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симпозиума «Горение и плазмохимия» и международной научно-технической конференции «Энергоэффективность-2015». – Алматы, 17-18 сентября 2015 г. – С. 438-439.</w:t>
            </w:r>
          </w:p>
        </w:tc>
        <w:tc>
          <w:tcPr>
            <w:tcW w:w="850" w:type="dxa"/>
          </w:tcPr>
          <w:p w14:paraId="72EBFFC9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2381" w:type="dxa"/>
          </w:tcPr>
          <w:p w14:paraId="62C0A8AC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Онгарбаев Е.К., Иманбаев Е.И., Тилеуберди Е., Мансуров З.А., </w:t>
            </w:r>
          </w:p>
          <w:p w14:paraId="1413B98F" w14:textId="77777777" w:rsidR="00CD508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27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53C26C14" w14:textId="77777777" w:rsidR="00CD508E" w:rsidRPr="00270233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Кривцов Е.Б., Головко А.К. </w:t>
            </w:r>
          </w:p>
        </w:tc>
      </w:tr>
      <w:tr w:rsidR="00CD508E" w:rsidRPr="00CD508E" w14:paraId="12FE9F37" w14:textId="77777777" w:rsidTr="009162BC">
        <w:tc>
          <w:tcPr>
            <w:tcW w:w="709" w:type="dxa"/>
          </w:tcPr>
          <w:p w14:paraId="2D096BDC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39" w:type="dxa"/>
            <w:gridSpan w:val="2"/>
          </w:tcPr>
          <w:p w14:paraId="5D7B9E54" w14:textId="77777777" w:rsidR="00CD508E" w:rsidRPr="005F22A2" w:rsidRDefault="00CD508E" w:rsidP="009162BC">
            <w:pP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4F1CEE">
              <w:rPr>
                <w:rFonts w:ascii="Times New Roman" w:hAnsi="Times New Roman" w:cs="Times New Roman"/>
                <w:sz w:val="24"/>
                <w:szCs w:val="24"/>
              </w:rPr>
              <w:t xml:space="preserve">ИК-спектроскопическое изучение влияния </w:t>
            </w:r>
            <w:proofErr w:type="spellStart"/>
            <w:r w:rsidRPr="004F1CEE">
              <w:rPr>
                <w:rFonts w:ascii="Times New Roman" w:hAnsi="Times New Roman" w:cs="Times New Roman"/>
                <w:sz w:val="24"/>
                <w:szCs w:val="24"/>
              </w:rPr>
              <w:t>нефтеокисляющих</w:t>
            </w:r>
            <w:proofErr w:type="spellEnd"/>
            <w:r w:rsidRPr="004F1CEE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микроорганизмов на </w:t>
            </w:r>
            <w:proofErr w:type="spellStart"/>
            <w:r w:rsidRPr="004F1CEE">
              <w:rPr>
                <w:rFonts w:ascii="Times New Roman" w:hAnsi="Times New Roman" w:cs="Times New Roman"/>
                <w:sz w:val="24"/>
                <w:szCs w:val="24"/>
              </w:rPr>
              <w:t>нефтезагрязненную</w:t>
            </w:r>
            <w:proofErr w:type="spellEnd"/>
            <w:r w:rsidRPr="004F1CEE">
              <w:rPr>
                <w:rFonts w:ascii="Times New Roman" w:hAnsi="Times New Roman" w:cs="Times New Roman"/>
                <w:sz w:val="24"/>
                <w:szCs w:val="24"/>
              </w:rPr>
              <w:t xml:space="preserve"> почву месторождения Жанажол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F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5DA53" w14:textId="77777777" w:rsidR="00CD508E" w:rsidRPr="005F22A2" w:rsidRDefault="00CD508E" w:rsidP="009162BC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6458BE0" w14:textId="77777777" w:rsidR="00CD508E" w:rsidRDefault="00CD508E" w:rsidP="009162BC">
            <w:r w:rsidRPr="00605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</w:tc>
        <w:tc>
          <w:tcPr>
            <w:tcW w:w="3119" w:type="dxa"/>
          </w:tcPr>
          <w:p w14:paraId="7513F586" w14:textId="77777777" w:rsidR="00CD508E" w:rsidRPr="004F1CEE" w:rsidRDefault="00CD508E" w:rsidP="009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E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«Нефтегазопереработка-2013». – Уфа, 22 мая 2013 г. – С. 153-154.</w:t>
            </w:r>
          </w:p>
          <w:p w14:paraId="19BF1E20" w14:textId="77777777" w:rsidR="00CD508E" w:rsidRPr="005F22A2" w:rsidRDefault="00CD508E" w:rsidP="009162B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1CEE">
              <w:rPr>
                <w:rFonts w:ascii="Times New Roman" w:hAnsi="Times New Roman"/>
                <w:sz w:val="24"/>
                <w:szCs w:val="24"/>
                <w:lang w:val="kk-KZ"/>
              </w:rPr>
              <w:t>Б.</w:t>
            </w:r>
          </w:p>
        </w:tc>
        <w:tc>
          <w:tcPr>
            <w:tcW w:w="850" w:type="dxa"/>
          </w:tcPr>
          <w:p w14:paraId="53F3829F" w14:textId="77777777" w:rsidR="00CD508E" w:rsidRPr="005F22A2" w:rsidRDefault="00CD508E" w:rsidP="00916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81" w:type="dxa"/>
          </w:tcPr>
          <w:p w14:paraId="3FE6F52A" w14:textId="77777777" w:rsidR="00CD508E" w:rsidRPr="00E96554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Досжанов Е.О., </w:t>
            </w:r>
          </w:p>
          <w:p w14:paraId="1A581936" w14:textId="77777777" w:rsidR="00CD508E" w:rsidRPr="00E96554" w:rsidRDefault="00CD508E" w:rsidP="00916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</w:p>
          <w:p w14:paraId="40CBF500" w14:textId="77777777" w:rsidR="00CD508E" w:rsidRPr="005F22A2" w:rsidRDefault="00CD508E" w:rsidP="009162BC">
            <w:pP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E965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Онгарбаев Е.К., Жубанова А.А., Мансуров З.А. </w:t>
            </w:r>
          </w:p>
          <w:p w14:paraId="6B82C64E" w14:textId="77777777" w:rsidR="00CD508E" w:rsidRPr="005F22A2" w:rsidRDefault="00CD508E" w:rsidP="009162BC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</w:p>
        </w:tc>
      </w:tr>
    </w:tbl>
    <w:p w14:paraId="4D2EC4A4" w14:textId="77777777" w:rsidR="00CD508E" w:rsidRPr="005F22A2" w:rsidRDefault="00CD508E" w:rsidP="00CD5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80275D2" w14:textId="77777777" w:rsidR="00CD508E" w:rsidRDefault="00CD508E" w:rsidP="000703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508E" w:rsidSect="00225F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DF7"/>
    <w:multiLevelType w:val="hybridMultilevel"/>
    <w:tmpl w:val="2BFCCCD2"/>
    <w:lvl w:ilvl="0" w:tplc="05C4AA6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452FF"/>
    <w:multiLevelType w:val="hybridMultilevel"/>
    <w:tmpl w:val="3BD6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61637">
    <w:abstractNumId w:val="1"/>
  </w:num>
  <w:num w:numId="2" w16cid:durableId="138864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53"/>
    <w:rsid w:val="00010A07"/>
    <w:rsid w:val="00023AFA"/>
    <w:rsid w:val="000245F9"/>
    <w:rsid w:val="00032655"/>
    <w:rsid w:val="00033256"/>
    <w:rsid w:val="00044411"/>
    <w:rsid w:val="00050845"/>
    <w:rsid w:val="000555B8"/>
    <w:rsid w:val="0005604A"/>
    <w:rsid w:val="00070316"/>
    <w:rsid w:val="000705F1"/>
    <w:rsid w:val="000721C5"/>
    <w:rsid w:val="00084769"/>
    <w:rsid w:val="0008772E"/>
    <w:rsid w:val="000A2860"/>
    <w:rsid w:val="000B57C9"/>
    <w:rsid w:val="00104D19"/>
    <w:rsid w:val="00115C0B"/>
    <w:rsid w:val="001334AF"/>
    <w:rsid w:val="001535C7"/>
    <w:rsid w:val="001958FE"/>
    <w:rsid w:val="00197AA3"/>
    <w:rsid w:val="001A1DE6"/>
    <w:rsid w:val="001B11B5"/>
    <w:rsid w:val="001C54D1"/>
    <w:rsid w:val="00206683"/>
    <w:rsid w:val="00216339"/>
    <w:rsid w:val="00220DF8"/>
    <w:rsid w:val="00225524"/>
    <w:rsid w:val="00225F57"/>
    <w:rsid w:val="00227170"/>
    <w:rsid w:val="00237908"/>
    <w:rsid w:val="0024261E"/>
    <w:rsid w:val="00255DDD"/>
    <w:rsid w:val="00261A69"/>
    <w:rsid w:val="00277D32"/>
    <w:rsid w:val="002D172B"/>
    <w:rsid w:val="002D344B"/>
    <w:rsid w:val="002F40B5"/>
    <w:rsid w:val="002F5FC0"/>
    <w:rsid w:val="00301391"/>
    <w:rsid w:val="00341F5D"/>
    <w:rsid w:val="00357379"/>
    <w:rsid w:val="0039083C"/>
    <w:rsid w:val="0039358D"/>
    <w:rsid w:val="003C13E2"/>
    <w:rsid w:val="003F64F9"/>
    <w:rsid w:val="00407CB0"/>
    <w:rsid w:val="0041223B"/>
    <w:rsid w:val="0041268A"/>
    <w:rsid w:val="004365B4"/>
    <w:rsid w:val="00463386"/>
    <w:rsid w:val="00482960"/>
    <w:rsid w:val="004902F6"/>
    <w:rsid w:val="004C0803"/>
    <w:rsid w:val="004D0337"/>
    <w:rsid w:val="00500E03"/>
    <w:rsid w:val="00503BBC"/>
    <w:rsid w:val="00536928"/>
    <w:rsid w:val="00536FDD"/>
    <w:rsid w:val="00542462"/>
    <w:rsid w:val="005832A4"/>
    <w:rsid w:val="00587DBD"/>
    <w:rsid w:val="00592062"/>
    <w:rsid w:val="00596355"/>
    <w:rsid w:val="005A1D6C"/>
    <w:rsid w:val="005C3DD4"/>
    <w:rsid w:val="005D0A3E"/>
    <w:rsid w:val="005E6F92"/>
    <w:rsid w:val="006209D2"/>
    <w:rsid w:val="0063236B"/>
    <w:rsid w:val="00634CA2"/>
    <w:rsid w:val="00644799"/>
    <w:rsid w:val="00675EE0"/>
    <w:rsid w:val="00683B68"/>
    <w:rsid w:val="006A3E9B"/>
    <w:rsid w:val="006A6DE6"/>
    <w:rsid w:val="006C075A"/>
    <w:rsid w:val="006C6DA1"/>
    <w:rsid w:val="006D714B"/>
    <w:rsid w:val="006F48FD"/>
    <w:rsid w:val="00715598"/>
    <w:rsid w:val="00732C56"/>
    <w:rsid w:val="007457BE"/>
    <w:rsid w:val="00746F53"/>
    <w:rsid w:val="007707A2"/>
    <w:rsid w:val="007862EC"/>
    <w:rsid w:val="007B1D05"/>
    <w:rsid w:val="007F7678"/>
    <w:rsid w:val="00800D6C"/>
    <w:rsid w:val="00805714"/>
    <w:rsid w:val="008110CD"/>
    <w:rsid w:val="00871016"/>
    <w:rsid w:val="00887E58"/>
    <w:rsid w:val="00890F40"/>
    <w:rsid w:val="008C2564"/>
    <w:rsid w:val="008C2A5B"/>
    <w:rsid w:val="008C5396"/>
    <w:rsid w:val="009121D7"/>
    <w:rsid w:val="0093517E"/>
    <w:rsid w:val="00962324"/>
    <w:rsid w:val="009712AD"/>
    <w:rsid w:val="00971ADF"/>
    <w:rsid w:val="00973D71"/>
    <w:rsid w:val="00977133"/>
    <w:rsid w:val="009B040F"/>
    <w:rsid w:val="009B0EC3"/>
    <w:rsid w:val="009C42A3"/>
    <w:rsid w:val="009E0062"/>
    <w:rsid w:val="00A02BA7"/>
    <w:rsid w:val="00A354F0"/>
    <w:rsid w:val="00A857F4"/>
    <w:rsid w:val="00A97227"/>
    <w:rsid w:val="00AA47AC"/>
    <w:rsid w:val="00AB4081"/>
    <w:rsid w:val="00AB6CAE"/>
    <w:rsid w:val="00AC6C43"/>
    <w:rsid w:val="00AD2653"/>
    <w:rsid w:val="00AD72B5"/>
    <w:rsid w:val="00AD7785"/>
    <w:rsid w:val="00AE6110"/>
    <w:rsid w:val="00B04955"/>
    <w:rsid w:val="00B14EFA"/>
    <w:rsid w:val="00B23D87"/>
    <w:rsid w:val="00B26961"/>
    <w:rsid w:val="00B57BA9"/>
    <w:rsid w:val="00B61639"/>
    <w:rsid w:val="00B64F84"/>
    <w:rsid w:val="00B800FB"/>
    <w:rsid w:val="00B90A60"/>
    <w:rsid w:val="00BA1248"/>
    <w:rsid w:val="00BA6D3E"/>
    <w:rsid w:val="00BB12CF"/>
    <w:rsid w:val="00BB3397"/>
    <w:rsid w:val="00BC2243"/>
    <w:rsid w:val="00BE17EA"/>
    <w:rsid w:val="00BF1433"/>
    <w:rsid w:val="00BF7164"/>
    <w:rsid w:val="00C16517"/>
    <w:rsid w:val="00C2637E"/>
    <w:rsid w:val="00C54577"/>
    <w:rsid w:val="00C665D6"/>
    <w:rsid w:val="00C71F68"/>
    <w:rsid w:val="00C7231C"/>
    <w:rsid w:val="00C93FC7"/>
    <w:rsid w:val="00C96920"/>
    <w:rsid w:val="00C978C0"/>
    <w:rsid w:val="00CA07BE"/>
    <w:rsid w:val="00CB47A7"/>
    <w:rsid w:val="00CC1570"/>
    <w:rsid w:val="00CC2EBC"/>
    <w:rsid w:val="00CC2EFB"/>
    <w:rsid w:val="00CD508E"/>
    <w:rsid w:val="00CE0B79"/>
    <w:rsid w:val="00CE1C46"/>
    <w:rsid w:val="00D04509"/>
    <w:rsid w:val="00D14CA5"/>
    <w:rsid w:val="00D522D5"/>
    <w:rsid w:val="00D52D99"/>
    <w:rsid w:val="00D56903"/>
    <w:rsid w:val="00D63111"/>
    <w:rsid w:val="00D82C55"/>
    <w:rsid w:val="00D84D10"/>
    <w:rsid w:val="00DA2ECA"/>
    <w:rsid w:val="00DB0CD2"/>
    <w:rsid w:val="00DD2981"/>
    <w:rsid w:val="00DE4CDB"/>
    <w:rsid w:val="00E10A48"/>
    <w:rsid w:val="00E13329"/>
    <w:rsid w:val="00E5365B"/>
    <w:rsid w:val="00E5492A"/>
    <w:rsid w:val="00E8080D"/>
    <w:rsid w:val="00E83FE7"/>
    <w:rsid w:val="00E91F15"/>
    <w:rsid w:val="00EC01C2"/>
    <w:rsid w:val="00EC3F4C"/>
    <w:rsid w:val="00EC65F9"/>
    <w:rsid w:val="00EE5618"/>
    <w:rsid w:val="00F00AD9"/>
    <w:rsid w:val="00F16231"/>
    <w:rsid w:val="00F25CD1"/>
    <w:rsid w:val="00F7738B"/>
    <w:rsid w:val="00F80448"/>
    <w:rsid w:val="00F9593F"/>
    <w:rsid w:val="00FB4048"/>
    <w:rsid w:val="00FC72B7"/>
    <w:rsid w:val="00FE4AD8"/>
    <w:rsid w:val="00FF15EA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83A1"/>
  <w15:chartTrackingRefBased/>
  <w15:docId w15:val="{F5D0A965-11C8-4D15-8E85-7A20172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0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D50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2A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39358D"/>
  </w:style>
  <w:style w:type="paragraph" w:styleId="a6">
    <w:name w:val="No Spacing"/>
    <w:link w:val="a5"/>
    <w:uiPriority w:val="1"/>
    <w:qFormat/>
    <w:rsid w:val="00393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11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070316"/>
  </w:style>
  <w:style w:type="character" w:styleId="a9">
    <w:name w:val="Hyperlink"/>
    <w:basedOn w:val="a0"/>
    <w:uiPriority w:val="99"/>
    <w:unhideWhenUsed/>
    <w:rsid w:val="000703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50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D50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0">
    <w:name w:val="A4"/>
    <w:uiPriority w:val="99"/>
    <w:rsid w:val="00CD508E"/>
    <w:rPr>
      <w:rFonts w:cs="Cambria"/>
      <w:b/>
      <w:bCs/>
      <w:color w:val="000000"/>
      <w:sz w:val="22"/>
      <w:szCs w:val="22"/>
    </w:rPr>
  </w:style>
  <w:style w:type="character" w:customStyle="1" w:styleId="A00">
    <w:name w:val="A0"/>
    <w:uiPriority w:val="99"/>
    <w:rsid w:val="00CD508E"/>
    <w:rPr>
      <w:rFonts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321/ectj1435" TargetMode="External"/><Relationship Id="rId13" Type="http://schemas.openxmlformats.org/officeDocument/2006/relationships/hyperlink" Target="https://doi.org/10.1007/s11696-022-02420-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9767/bcrec.17.1.12174.1-12" TargetMode="External"/><Relationship Id="rId12" Type="http://schemas.openxmlformats.org/officeDocument/2006/relationships/hyperlink" Target="https://doi.org/10.18321/ectj14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redirect.uri?url=https://orcid.org/0000-0002-0965-8314&amp;authorId=57191432611&amp;origin=AuthorProfile&amp;orcId=0000-0002-0965-8314&amp;category=orcidLink" TargetMode="External"/><Relationship Id="rId11" Type="http://schemas.openxmlformats.org/officeDocument/2006/relationships/hyperlink" Target="https://doi.org/10.9767/bcrec.17.1.12174.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8321/ectj1435" TargetMode="External"/><Relationship Id="rId10" Type="http://schemas.openxmlformats.org/officeDocument/2006/relationships/hyperlink" Target="https://doi.org/10.3390/pr11020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1696-022-02420-9" TargetMode="External"/><Relationship Id="rId14" Type="http://schemas.openxmlformats.org/officeDocument/2006/relationships/hyperlink" Target="https://doi.org/10.3390/pr1102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5452-03A8-43AA-A93B-613A26E3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 Мукатаева</dc:creator>
  <cp:keywords/>
  <dc:description/>
  <cp:lastModifiedBy>Битибаева Жазира Маратовна</cp:lastModifiedBy>
  <cp:revision>2</cp:revision>
  <cp:lastPrinted>2024-01-18T02:58:00Z</cp:lastPrinted>
  <dcterms:created xsi:type="dcterms:W3CDTF">2024-03-15T05:55:00Z</dcterms:created>
  <dcterms:modified xsi:type="dcterms:W3CDTF">2024-03-15T05:55:00Z</dcterms:modified>
</cp:coreProperties>
</file>